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7714" w14:textId="57392648" w:rsidR="00890CAB" w:rsidRPr="007B2825" w:rsidRDefault="00890CAB" w:rsidP="009B7F9A"/>
    <w:p w14:paraId="73795D9A" w14:textId="5E199773" w:rsidR="0019127A" w:rsidRPr="00191C56" w:rsidRDefault="0019127A" w:rsidP="009B7F9A"/>
    <w:p w14:paraId="3E0C0BFA" w14:textId="659C052D" w:rsidR="009B7F9A" w:rsidRPr="00191C56" w:rsidRDefault="009B7F9A" w:rsidP="009B7F9A"/>
    <w:p w14:paraId="54C399FD" w14:textId="3F79F7D3" w:rsidR="00FF2EF4" w:rsidRPr="00191C56" w:rsidRDefault="00AE602D" w:rsidP="008E73FC">
      <w:pPr>
        <w:ind w:left="0"/>
        <w:jc w:val="center"/>
        <w:rPr>
          <w:b/>
          <w:sz w:val="48"/>
          <w:szCs w:val="48"/>
        </w:rPr>
      </w:pPr>
      <w:r>
        <w:rPr>
          <w:b/>
          <w:noProof/>
          <w:sz w:val="48"/>
          <w:szCs w:val="48"/>
        </w:rPr>
        <w:drawing>
          <wp:inline distT="0" distB="0" distL="0" distR="0" wp14:anchorId="45253118" wp14:editId="52F95B3E">
            <wp:extent cx="2000250" cy="2000250"/>
            <wp:effectExtent l="0" t="0" r="0" b="0"/>
            <wp:docPr id="262470247" name="Picture 7" descr="A logo with a black and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70247" name="Picture 7" descr="A logo with a black and white bord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250" cy="2000250"/>
                    </a:xfrm>
                    <a:prstGeom prst="rect">
                      <a:avLst/>
                    </a:prstGeom>
                  </pic:spPr>
                </pic:pic>
              </a:graphicData>
            </a:graphic>
          </wp:inline>
        </w:drawing>
      </w:r>
    </w:p>
    <w:p w14:paraId="2211AF8E" w14:textId="3FE61E4C" w:rsidR="00FF2EF4" w:rsidRPr="00191C56" w:rsidRDefault="00FF2EF4" w:rsidP="00680E16">
      <w:pPr>
        <w:jc w:val="center"/>
        <w:rPr>
          <w:b/>
          <w:sz w:val="48"/>
          <w:szCs w:val="48"/>
        </w:rPr>
      </w:pPr>
    </w:p>
    <w:p w14:paraId="2DBDC8CC" w14:textId="77777777" w:rsidR="008C0058" w:rsidRDefault="008C0058" w:rsidP="00680E16">
      <w:pPr>
        <w:jc w:val="center"/>
        <w:rPr>
          <w:rFonts w:eastAsiaTheme="minorHAnsi" w:cs="Arial"/>
          <w:sz w:val="52"/>
          <w:szCs w:val="52"/>
        </w:rPr>
      </w:pPr>
    </w:p>
    <w:p w14:paraId="6628BC02" w14:textId="7DB57F5D" w:rsidR="002E1F8E" w:rsidRDefault="002E1F8E" w:rsidP="00B43D99">
      <w:pPr>
        <w:ind w:left="0"/>
        <w:jc w:val="center"/>
        <w:rPr>
          <w:rFonts w:eastAsiaTheme="minorHAnsi" w:cs="Arial"/>
          <w:sz w:val="52"/>
          <w:szCs w:val="52"/>
        </w:rPr>
      </w:pPr>
    </w:p>
    <w:p w14:paraId="6C8B9753" w14:textId="2C606ED1" w:rsidR="00E5088F" w:rsidRPr="00F86D11" w:rsidRDefault="008C0058" w:rsidP="00600DA2">
      <w:pPr>
        <w:pStyle w:val="Title"/>
        <w:rPr>
          <w:rFonts w:ascii="Aptos" w:hAnsi="Aptos"/>
          <w:b/>
          <w:bCs/>
        </w:rPr>
      </w:pPr>
      <w:r w:rsidRPr="00F86D11">
        <w:rPr>
          <w:rFonts w:ascii="Aptos" w:hAnsi="Aptos"/>
          <w:b/>
          <w:bCs/>
        </w:rPr>
        <w:t>WORK HEALTH AND SAFETY</w:t>
      </w:r>
      <w:r w:rsidR="00E5088F" w:rsidRPr="00F86D11">
        <w:rPr>
          <w:rFonts w:ascii="Aptos" w:hAnsi="Aptos"/>
          <w:b/>
          <w:bCs/>
        </w:rPr>
        <w:t xml:space="preserve"> (WHS)</w:t>
      </w:r>
    </w:p>
    <w:p w14:paraId="1208D941" w14:textId="7BB1911F" w:rsidR="0019127A" w:rsidRPr="00F86D11" w:rsidRDefault="007A1D7E" w:rsidP="00600DA2">
      <w:pPr>
        <w:pStyle w:val="Title"/>
        <w:rPr>
          <w:rFonts w:ascii="Aptos" w:hAnsi="Aptos"/>
          <w:b/>
          <w:bCs/>
        </w:rPr>
      </w:pPr>
      <w:r w:rsidRPr="00F86D11">
        <w:rPr>
          <w:rFonts w:ascii="Aptos" w:hAnsi="Aptos"/>
          <w:b/>
          <w:bCs/>
        </w:rPr>
        <w:t>MANUAL</w:t>
      </w:r>
    </w:p>
    <w:p w14:paraId="5E95C51E" w14:textId="51A32EBF" w:rsidR="00072304" w:rsidRDefault="00072304" w:rsidP="00B43D99">
      <w:pPr>
        <w:ind w:left="0"/>
        <w:jc w:val="center"/>
        <w:rPr>
          <w:rFonts w:eastAsiaTheme="minorHAnsi" w:cs="Arial"/>
          <w:sz w:val="52"/>
          <w:szCs w:val="52"/>
        </w:rPr>
      </w:pPr>
    </w:p>
    <w:p w14:paraId="13335419" w14:textId="3FC15BA2" w:rsidR="00072304" w:rsidRPr="00072304" w:rsidRDefault="007A6FD2" w:rsidP="00072304">
      <w:pPr>
        <w:ind w:left="0"/>
        <w:rPr>
          <w:rFonts w:eastAsiaTheme="minorHAnsi" w:cs="Arial"/>
          <w:sz w:val="52"/>
          <w:szCs w:val="52"/>
        </w:rPr>
      </w:pPr>
      <w:r w:rsidRPr="007A6FD2">
        <w:rPr>
          <w:rFonts w:cs="Arial"/>
          <w:b/>
          <w:noProof/>
          <w:sz w:val="28"/>
          <w:szCs w:val="24"/>
        </w:rPr>
        <mc:AlternateContent>
          <mc:Choice Requires="wps">
            <w:drawing>
              <wp:anchor distT="45720" distB="45720" distL="114300" distR="114300" simplePos="0" relativeHeight="251689987" behindDoc="0" locked="0" layoutInCell="1" allowOverlap="1" wp14:anchorId="02BFFED9" wp14:editId="3F6DEB17">
                <wp:simplePos x="0" y="0"/>
                <wp:positionH relativeFrom="column">
                  <wp:posOffset>2628900</wp:posOffset>
                </wp:positionH>
                <wp:positionV relativeFrom="paragraph">
                  <wp:posOffset>464185</wp:posOffset>
                </wp:positionV>
                <wp:extent cx="3800475" cy="1876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876425"/>
                        </a:xfrm>
                        <a:prstGeom prst="rect">
                          <a:avLst/>
                        </a:prstGeom>
                        <a:solidFill>
                          <a:schemeClr val="accent2">
                            <a:lumMod val="20000"/>
                            <a:lumOff val="80000"/>
                          </a:schemeClr>
                        </a:solidFill>
                        <a:ln w="9525">
                          <a:solidFill>
                            <a:schemeClr val="accent1"/>
                          </a:solidFill>
                          <a:miter lim="800000"/>
                          <a:headEnd/>
                          <a:tailEnd/>
                        </a:ln>
                      </wps:spPr>
                      <wps:txbx>
                        <w:txbxContent>
                          <w:p w14:paraId="32B54402" w14:textId="77777777" w:rsidR="005E6DE8" w:rsidRPr="005E6DE8" w:rsidRDefault="005E6DE8" w:rsidP="007A6FD2">
                            <w:pPr>
                              <w:ind w:left="0"/>
                              <w:rPr>
                                <w:b/>
                                <w:bCs/>
                                <w:i/>
                                <w:iCs/>
                              </w:rPr>
                            </w:pPr>
                            <w:r w:rsidRPr="005E6DE8">
                              <w:rPr>
                                <w:b/>
                                <w:bCs/>
                                <w:i/>
                                <w:iCs/>
                              </w:rPr>
                              <w:t xml:space="preserve">DELETE THIS BOX ONCE READ: </w:t>
                            </w:r>
                          </w:p>
                          <w:p w14:paraId="3CAF2D68" w14:textId="67B8AC42" w:rsidR="007A6FD2" w:rsidRPr="007A6FD2" w:rsidRDefault="005E6DE8" w:rsidP="007A6FD2">
                            <w:pPr>
                              <w:ind w:left="0"/>
                            </w:pPr>
                            <w:r>
                              <w:t xml:space="preserve">These </w:t>
                            </w:r>
                            <w:r w:rsidR="007A6FD2" w:rsidRPr="007A6FD2">
                              <w:t>ArbSafe Pack resources are </w:t>
                            </w:r>
                            <w:r w:rsidR="007A6FD2" w:rsidRPr="007A6FD2">
                              <w:rPr>
                                <w:b/>
                                <w:bCs/>
                              </w:rPr>
                              <w:t>templates only.</w:t>
                            </w:r>
                            <w:r w:rsidR="007A6FD2" w:rsidRPr="007A6FD2">
                              <w:t> They must be customised for your workplace ensuring that:</w:t>
                            </w:r>
                          </w:p>
                          <w:p w14:paraId="276DBBBC" w14:textId="77777777" w:rsidR="007A6FD2" w:rsidRPr="007A6FD2" w:rsidRDefault="007A6FD2" w:rsidP="007A6FD2">
                            <w:pPr>
                              <w:numPr>
                                <w:ilvl w:val="0"/>
                                <w:numId w:val="41"/>
                              </w:numPr>
                              <w:spacing w:line="278" w:lineRule="auto"/>
                            </w:pPr>
                            <w:r w:rsidRPr="007A6FD2">
                              <w:t>Relevant legal requirements have been met,</w:t>
                            </w:r>
                          </w:p>
                          <w:p w14:paraId="37C7E3AE" w14:textId="77777777" w:rsidR="007A6FD2" w:rsidRPr="007A6FD2" w:rsidRDefault="007A6FD2" w:rsidP="007A6FD2">
                            <w:pPr>
                              <w:numPr>
                                <w:ilvl w:val="0"/>
                                <w:numId w:val="41"/>
                              </w:numPr>
                              <w:spacing w:line="278" w:lineRule="auto"/>
                            </w:pPr>
                            <w:r w:rsidRPr="007A6FD2">
                              <w:t>Workplace / task specific risks are identified and managed, and</w:t>
                            </w:r>
                          </w:p>
                          <w:p w14:paraId="0A764F86" w14:textId="77777777" w:rsidR="007A6FD2" w:rsidRPr="007A6FD2" w:rsidRDefault="007A6FD2" w:rsidP="007A6FD2">
                            <w:pPr>
                              <w:numPr>
                                <w:ilvl w:val="0"/>
                                <w:numId w:val="41"/>
                              </w:numPr>
                              <w:spacing w:line="278" w:lineRule="auto"/>
                            </w:pPr>
                            <w:r w:rsidRPr="007A6FD2">
                              <w:t>Workers are consulted with during the customisation / review process.</w:t>
                            </w:r>
                          </w:p>
                          <w:p w14:paraId="0D0949B8" w14:textId="1FD8D163" w:rsidR="007A6FD2" w:rsidRDefault="007A6F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FFED9" id="_x0000_t202" coordsize="21600,21600" o:spt="202" path="m,l,21600r21600,l21600,xe">
                <v:stroke joinstyle="miter"/>
                <v:path gradientshapeok="t" o:connecttype="rect"/>
              </v:shapetype>
              <v:shape id="Text Box 2" o:spid="_x0000_s1026" type="#_x0000_t202" style="position:absolute;margin-left:207pt;margin-top:36.55pt;width:299.25pt;height:147.75pt;z-index:2516899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" fillcolor="#fac8d0 [661]" strokecolor="#e31b23 [3204]">
                <v:textbox>
                  <w:txbxContent>
                    <w:p w14:paraId="32B54402" w14:textId="77777777" w:rsidR="005E6DE8" w:rsidRPr="005E6DE8" w:rsidRDefault="005E6DE8" w:rsidP="007A6FD2">
                      <w:pPr>
                        <w:ind w:left="0"/>
                        <w:rPr>
                          <w:b/>
                          <w:bCs/>
                          <w:i/>
                          <w:iCs/>
                        </w:rPr>
                      </w:pPr>
                      <w:r w:rsidRPr="005E6DE8">
                        <w:rPr>
                          <w:b/>
                          <w:bCs/>
                          <w:i/>
                          <w:iCs/>
                        </w:rPr>
                        <w:t xml:space="preserve">DELETE THIS BOX ONCE READ: </w:t>
                      </w:r>
                    </w:p>
                    <w:p w14:paraId="3CAF2D68" w14:textId="67B8AC42" w:rsidR="007A6FD2" w:rsidRPr="007A6FD2" w:rsidRDefault="005E6DE8" w:rsidP="007A6FD2">
                      <w:pPr>
                        <w:ind w:left="0"/>
                      </w:pPr>
                      <w:r>
                        <w:t xml:space="preserve">These </w:t>
                      </w:r>
                      <w:r w:rsidR="007A6FD2" w:rsidRPr="007A6FD2">
                        <w:t>ArbSafe Pack resources are </w:t>
                      </w:r>
                      <w:r w:rsidR="007A6FD2" w:rsidRPr="007A6FD2">
                        <w:rPr>
                          <w:b/>
                          <w:bCs/>
                        </w:rPr>
                        <w:t>templates only.</w:t>
                      </w:r>
                      <w:r w:rsidR="007A6FD2" w:rsidRPr="007A6FD2">
                        <w:t> They must be customised for your workplace ensuring that:</w:t>
                      </w:r>
                    </w:p>
                    <w:p w14:paraId="276DBBBC" w14:textId="77777777" w:rsidR="007A6FD2" w:rsidRPr="007A6FD2" w:rsidRDefault="007A6FD2" w:rsidP="007A6FD2">
                      <w:pPr>
                        <w:numPr>
                          <w:ilvl w:val="0"/>
                          <w:numId w:val="41"/>
                        </w:numPr>
                        <w:spacing w:line="278" w:lineRule="auto"/>
                      </w:pPr>
                      <w:r w:rsidRPr="007A6FD2">
                        <w:t>Relevant legal requirements have been met,</w:t>
                      </w:r>
                    </w:p>
                    <w:p w14:paraId="37C7E3AE" w14:textId="77777777" w:rsidR="007A6FD2" w:rsidRPr="007A6FD2" w:rsidRDefault="007A6FD2" w:rsidP="007A6FD2">
                      <w:pPr>
                        <w:numPr>
                          <w:ilvl w:val="0"/>
                          <w:numId w:val="41"/>
                        </w:numPr>
                        <w:spacing w:line="278" w:lineRule="auto"/>
                      </w:pPr>
                      <w:r w:rsidRPr="007A6FD2">
                        <w:t>Workplace / task specific risks are identified and managed, and</w:t>
                      </w:r>
                    </w:p>
                    <w:p w14:paraId="0A764F86" w14:textId="77777777" w:rsidR="007A6FD2" w:rsidRPr="007A6FD2" w:rsidRDefault="007A6FD2" w:rsidP="007A6FD2">
                      <w:pPr>
                        <w:numPr>
                          <w:ilvl w:val="0"/>
                          <w:numId w:val="41"/>
                        </w:numPr>
                        <w:spacing w:line="278" w:lineRule="auto"/>
                      </w:pPr>
                      <w:r w:rsidRPr="007A6FD2">
                        <w:t>Workers are consulted with during the customisation / review process.</w:t>
                      </w:r>
                    </w:p>
                    <w:p w14:paraId="0D0949B8" w14:textId="1FD8D163" w:rsidR="007A6FD2" w:rsidRDefault="007A6FD2"/>
                  </w:txbxContent>
                </v:textbox>
                <w10:wrap type="square"/>
              </v:shape>
            </w:pict>
          </mc:Fallback>
        </mc:AlternateContent>
      </w:r>
    </w:p>
    <w:p w14:paraId="76F8F7FF" w14:textId="30C82A6B" w:rsidR="000517F0" w:rsidRDefault="000517F0" w:rsidP="00072304">
      <w:pPr>
        <w:ind w:left="0"/>
        <w:rPr>
          <w:rFonts w:ascii="Aptos" w:eastAsiaTheme="minorHAnsi" w:hAnsi="Aptos" w:cs="Arial"/>
          <w:b/>
          <w:bCs/>
          <w:sz w:val="22"/>
        </w:rPr>
      </w:pPr>
    </w:p>
    <w:p w14:paraId="332DFA4E" w14:textId="308BE2D0" w:rsidR="00072304" w:rsidRPr="000517F0" w:rsidRDefault="00072304" w:rsidP="00072304">
      <w:pPr>
        <w:ind w:left="0"/>
        <w:rPr>
          <w:rFonts w:ascii="Aptos" w:eastAsiaTheme="minorHAnsi" w:hAnsi="Aptos" w:cs="Arial"/>
          <w:b/>
          <w:bCs/>
          <w:sz w:val="28"/>
          <w:szCs w:val="28"/>
        </w:rPr>
      </w:pPr>
      <w:r w:rsidRPr="000517F0">
        <w:rPr>
          <w:rFonts w:ascii="Aptos" w:eastAsiaTheme="minorHAnsi" w:hAnsi="Aptos" w:cs="Arial"/>
          <w:b/>
          <w:bCs/>
          <w:sz w:val="28"/>
          <w:szCs w:val="28"/>
        </w:rPr>
        <w:t>Date and version:</w:t>
      </w:r>
    </w:p>
    <w:p w14:paraId="05E85729" w14:textId="576253C3" w:rsidR="00072304" w:rsidRPr="000517F0" w:rsidRDefault="00072304" w:rsidP="00072304">
      <w:pPr>
        <w:ind w:left="0"/>
        <w:rPr>
          <w:rFonts w:ascii="Aptos" w:eastAsiaTheme="minorHAnsi" w:hAnsi="Aptos" w:cs="Arial"/>
          <w:sz w:val="28"/>
          <w:szCs w:val="28"/>
        </w:rPr>
      </w:pPr>
      <w:r w:rsidRPr="000517F0">
        <w:rPr>
          <w:rFonts w:ascii="Aptos" w:eastAsiaTheme="minorHAnsi" w:hAnsi="Aptos" w:cs="Arial"/>
          <w:sz w:val="28"/>
          <w:szCs w:val="28"/>
          <w:highlight w:val="yellow"/>
        </w:rPr>
        <w:t>DD MMMM YYYY</w:t>
      </w:r>
    </w:p>
    <w:p w14:paraId="49AA04BC" w14:textId="57DC76AB" w:rsidR="00B43D99" w:rsidRPr="000517F0" w:rsidRDefault="00072304" w:rsidP="000517F0">
      <w:pPr>
        <w:ind w:left="0"/>
        <w:rPr>
          <w:rFonts w:ascii="Aptos" w:eastAsiaTheme="minorHAnsi" w:hAnsi="Aptos" w:cs="Arial"/>
          <w:sz w:val="28"/>
          <w:szCs w:val="28"/>
        </w:rPr>
      </w:pPr>
      <w:r w:rsidRPr="000517F0">
        <w:rPr>
          <w:rFonts w:ascii="Aptos" w:eastAsiaTheme="minorHAnsi" w:hAnsi="Aptos" w:cs="Arial"/>
          <w:sz w:val="28"/>
          <w:szCs w:val="28"/>
          <w:highlight w:val="yellow"/>
        </w:rPr>
        <w:t>V 1.0</w:t>
      </w:r>
    </w:p>
    <w:p w14:paraId="611E9B44" w14:textId="26595420" w:rsidR="00B6702B" w:rsidRDefault="00B6702B" w:rsidP="00DA2CE4">
      <w:pPr>
        <w:ind w:left="0"/>
        <w:rPr>
          <w:rFonts w:cs="Arial"/>
          <w:b/>
          <w:sz w:val="28"/>
          <w:szCs w:val="24"/>
        </w:rPr>
      </w:pPr>
    </w:p>
    <w:p w14:paraId="250CEE05" w14:textId="4820B8F5" w:rsidR="00F232B6" w:rsidRPr="00990A1F" w:rsidRDefault="00F232B6" w:rsidP="00DA2CE4">
      <w:pPr>
        <w:ind w:left="0"/>
        <w:rPr>
          <w:rFonts w:cs="Arial"/>
          <w:b/>
          <w:sz w:val="28"/>
          <w:szCs w:val="24"/>
        </w:rPr>
      </w:pPr>
    </w:p>
    <w:p w14:paraId="4FE2A923" w14:textId="38AD449A" w:rsidR="00A937E2" w:rsidRPr="00990A1F" w:rsidRDefault="00A937E2" w:rsidP="00FD3E60">
      <w:pPr>
        <w:jc w:val="both"/>
        <w:rPr>
          <w:rFonts w:cs="Arial"/>
          <w:color w:val="939598" w:themeColor="text1"/>
        </w:rPr>
      </w:pPr>
    </w:p>
    <w:p w14:paraId="457F75D6" w14:textId="57FEF6C8" w:rsidR="00A937E2" w:rsidRPr="00990A1F" w:rsidRDefault="00A937E2" w:rsidP="00FD3E60">
      <w:pPr>
        <w:jc w:val="both"/>
        <w:rPr>
          <w:rFonts w:cs="Arial"/>
          <w:color w:val="939598" w:themeColor="text1"/>
        </w:rPr>
      </w:pPr>
    </w:p>
    <w:p w14:paraId="35DE9FC3" w14:textId="6D826FBA" w:rsidR="007B2825" w:rsidRPr="00990A1F" w:rsidRDefault="007B2825">
      <w:pPr>
        <w:rPr>
          <w:rFonts w:cs="Arial"/>
        </w:rPr>
      </w:pPr>
      <w:r w:rsidRPr="00990A1F">
        <w:rPr>
          <w:rFonts w:cs="Arial"/>
        </w:rPr>
        <w:br w:type="page"/>
      </w:r>
    </w:p>
    <w:p w14:paraId="749364EB" w14:textId="3955C5A7" w:rsidR="00BD5940" w:rsidRPr="00F86D11" w:rsidRDefault="006031AC" w:rsidP="00BD5940">
      <w:pPr>
        <w:ind w:left="0"/>
        <w:rPr>
          <w:rFonts w:ascii="Aptos" w:hAnsi="Aptos" w:cs="Arial"/>
          <w:b/>
          <w:sz w:val="40"/>
          <w:szCs w:val="44"/>
        </w:rPr>
      </w:pPr>
      <w:r w:rsidRPr="00F86D11">
        <w:rPr>
          <w:rFonts w:ascii="Aptos" w:hAnsi="Aptos" w:cs="Arial"/>
          <w:b/>
          <w:sz w:val="40"/>
          <w:szCs w:val="44"/>
        </w:rPr>
        <w:lastRenderedPageBreak/>
        <w:t xml:space="preserve">Our </w:t>
      </w:r>
      <w:r w:rsidR="00BD5940" w:rsidRPr="00F86D11">
        <w:rPr>
          <w:rFonts w:ascii="Aptos" w:hAnsi="Aptos" w:cs="Arial"/>
          <w:b/>
          <w:sz w:val="40"/>
          <w:szCs w:val="44"/>
        </w:rPr>
        <w:t>Site Health and Safety Rules</w:t>
      </w:r>
    </w:p>
    <w:p w14:paraId="465D91ED" w14:textId="77777777" w:rsidR="00BD5940" w:rsidRDefault="00BD5940">
      <w:pPr>
        <w:ind w:left="0"/>
        <w:rPr>
          <w:rFonts w:cs="Arial"/>
          <w:b/>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118"/>
        <w:gridCol w:w="284"/>
        <w:gridCol w:w="3118"/>
        <w:gridCol w:w="283"/>
        <w:gridCol w:w="3118"/>
      </w:tblGrid>
      <w:tr w:rsidR="00BD5940" w:rsidRPr="006F0C6C" w14:paraId="769E5D97" w14:textId="77777777" w:rsidTr="007C2A2E">
        <w:trPr>
          <w:trHeight w:val="2835"/>
        </w:trPr>
        <w:tc>
          <w:tcPr>
            <w:tcW w:w="3118" w:type="dxa"/>
            <w:shd w:val="clear" w:color="auto" w:fill="F2F2F2" w:themeFill="background1" w:themeFillShade="F2"/>
          </w:tcPr>
          <w:p w14:paraId="0EB41894" w14:textId="77777777" w:rsidR="00BD5940" w:rsidRPr="006F0C6C" w:rsidRDefault="00BD5940" w:rsidP="00602DFA">
            <w:pPr>
              <w:rPr>
                <w:rFonts w:cs="Arial"/>
                <w:b/>
                <w:bCs/>
                <w:noProof/>
                <w:color w:val="767171" w:themeColor="background2" w:themeShade="80"/>
                <w:sz w:val="16"/>
                <w:szCs w:val="16"/>
              </w:rPr>
            </w:pPr>
            <w:r w:rsidRPr="006F0C6C">
              <w:rPr>
                <w:rFonts w:cs="Arial"/>
                <w:b/>
                <w:bCs/>
                <w:noProof/>
                <w:color w:val="767171" w:themeColor="background2" w:themeShade="80"/>
                <w:sz w:val="16"/>
                <w:szCs w:val="16"/>
              </w:rPr>
              <w:drawing>
                <wp:anchor distT="0" distB="0" distL="114300" distR="114300" simplePos="0" relativeHeight="251662339" behindDoc="1" locked="0" layoutInCell="1" allowOverlap="1" wp14:anchorId="45A465D7" wp14:editId="4EE3D2D4">
                  <wp:simplePos x="0" y="0"/>
                  <wp:positionH relativeFrom="column">
                    <wp:posOffset>15875</wp:posOffset>
                  </wp:positionH>
                  <wp:positionV relativeFrom="paragraph">
                    <wp:posOffset>102851</wp:posOffset>
                  </wp:positionV>
                  <wp:extent cx="470535" cy="470535"/>
                  <wp:effectExtent l="0" t="0" r="5715" b="5715"/>
                  <wp:wrapTight wrapText="bothSides">
                    <wp:wrapPolygon edited="0">
                      <wp:start x="8745" y="0"/>
                      <wp:lineTo x="0" y="15741"/>
                      <wp:lineTo x="0" y="20988"/>
                      <wp:lineTo x="20988" y="20988"/>
                      <wp:lineTo x="20988" y="15741"/>
                      <wp:lineTo x="12243" y="0"/>
                      <wp:lineTo x="8745" y="0"/>
                    </wp:wrapPolygon>
                  </wp:wrapTight>
                  <wp:docPr id="1788835980" name="Graphic 1788835980"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Warning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70535" cy="470535"/>
                          </a:xfrm>
                          <a:prstGeom prst="rect">
                            <a:avLst/>
                          </a:prstGeom>
                        </pic:spPr>
                      </pic:pic>
                    </a:graphicData>
                  </a:graphic>
                </wp:anchor>
              </w:drawing>
            </w:r>
          </w:p>
          <w:p w14:paraId="2E1F9353" w14:textId="77777777" w:rsidR="00BD5940" w:rsidRPr="006F0C6C" w:rsidRDefault="00BD5940" w:rsidP="00602DFA">
            <w:pPr>
              <w:rPr>
                <w:rFonts w:cs="Arial"/>
                <w:b/>
                <w:bCs/>
                <w:noProof/>
                <w:color w:val="767171" w:themeColor="background2" w:themeShade="80"/>
                <w:sz w:val="16"/>
                <w:szCs w:val="16"/>
              </w:rPr>
            </w:pPr>
            <w:r w:rsidRPr="006F0C6C">
              <w:rPr>
                <w:rFonts w:cs="Arial"/>
                <w:b/>
                <w:bCs/>
                <w:noProof/>
                <w:color w:val="767171" w:themeColor="background2" w:themeShade="80"/>
                <w:sz w:val="16"/>
                <w:szCs w:val="16"/>
              </w:rPr>
              <w:t>BEFORE BEGINNING A TASK, ASK YOURSELF FOUR IMPORTANT QUESTIONS:</w:t>
            </w:r>
          </w:p>
          <w:p w14:paraId="0C639B6A" w14:textId="77777777" w:rsidR="00BD5940" w:rsidRPr="006F0C6C" w:rsidRDefault="00BD5940" w:rsidP="00602DFA">
            <w:pPr>
              <w:rPr>
                <w:rFonts w:cs="Arial"/>
                <w:b/>
                <w:bCs/>
                <w:noProof/>
                <w:color w:val="767171" w:themeColor="background2" w:themeShade="80"/>
                <w:sz w:val="16"/>
                <w:szCs w:val="16"/>
              </w:rPr>
            </w:pPr>
          </w:p>
          <w:p w14:paraId="644DF730" w14:textId="77777777" w:rsidR="00BD5940" w:rsidRPr="00F8127B" w:rsidRDefault="00BD5940" w:rsidP="0042642E">
            <w:pPr>
              <w:pStyle w:val="ListParagraph"/>
              <w:numPr>
                <w:ilvl w:val="0"/>
                <w:numId w:val="5"/>
              </w:numPr>
              <w:rPr>
                <w:rFonts w:cs="Arial"/>
                <w:b/>
                <w:bCs/>
                <w:noProof/>
                <w:color w:val="767171" w:themeColor="background2" w:themeShade="80"/>
                <w:sz w:val="16"/>
                <w:szCs w:val="16"/>
              </w:rPr>
            </w:pPr>
            <w:r w:rsidRPr="00F8127B">
              <w:rPr>
                <w:rFonts w:cs="Arial"/>
                <w:b/>
                <w:bCs/>
                <w:noProof/>
                <w:color w:val="767171" w:themeColor="background2" w:themeShade="80"/>
                <w:sz w:val="16"/>
                <w:szCs w:val="16"/>
              </w:rPr>
              <w:t>What am I about to do?</w:t>
            </w:r>
          </w:p>
          <w:p w14:paraId="1E10E9CC" w14:textId="77777777" w:rsidR="00BD5940" w:rsidRPr="00F8127B" w:rsidRDefault="00BD5940" w:rsidP="0042642E">
            <w:pPr>
              <w:pStyle w:val="ListParagraph"/>
              <w:numPr>
                <w:ilvl w:val="0"/>
                <w:numId w:val="5"/>
              </w:numPr>
              <w:rPr>
                <w:rFonts w:cs="Arial"/>
                <w:b/>
                <w:bCs/>
                <w:noProof/>
                <w:color w:val="767171" w:themeColor="background2" w:themeShade="80"/>
                <w:sz w:val="16"/>
                <w:szCs w:val="16"/>
              </w:rPr>
            </w:pPr>
            <w:r w:rsidRPr="00F8127B">
              <w:rPr>
                <w:rFonts w:cs="Arial"/>
                <w:b/>
                <w:bCs/>
                <w:noProof/>
                <w:color w:val="767171" w:themeColor="background2" w:themeShade="80"/>
                <w:sz w:val="16"/>
                <w:szCs w:val="16"/>
              </w:rPr>
              <w:t>What could go wrong?</w:t>
            </w:r>
          </w:p>
          <w:p w14:paraId="09E5E62B" w14:textId="77777777" w:rsidR="00BD5940" w:rsidRPr="00F8127B" w:rsidRDefault="00BD5940" w:rsidP="0042642E">
            <w:pPr>
              <w:pStyle w:val="ListParagraph"/>
              <w:numPr>
                <w:ilvl w:val="0"/>
                <w:numId w:val="5"/>
              </w:numPr>
              <w:rPr>
                <w:rFonts w:cs="Arial"/>
                <w:b/>
                <w:bCs/>
                <w:noProof/>
                <w:color w:val="767171" w:themeColor="background2" w:themeShade="80"/>
                <w:sz w:val="16"/>
                <w:szCs w:val="16"/>
              </w:rPr>
            </w:pPr>
            <w:r w:rsidRPr="00F8127B">
              <w:rPr>
                <w:rFonts w:cs="Arial"/>
                <w:b/>
                <w:bCs/>
                <w:noProof/>
                <w:color w:val="767171" w:themeColor="background2" w:themeShade="80"/>
                <w:sz w:val="16"/>
                <w:szCs w:val="16"/>
              </w:rPr>
              <w:t>What could be done to make it safer?</w:t>
            </w:r>
          </w:p>
          <w:p w14:paraId="53BBB5CB" w14:textId="77777777" w:rsidR="00BD5940" w:rsidRPr="006F0C6C" w:rsidRDefault="00BD5940" w:rsidP="0042642E">
            <w:pPr>
              <w:pStyle w:val="ListParagraph"/>
              <w:numPr>
                <w:ilvl w:val="0"/>
                <w:numId w:val="5"/>
              </w:numPr>
              <w:rPr>
                <w:rFonts w:cs="Arial"/>
                <w:b/>
                <w:bCs/>
                <w:noProof/>
                <w:color w:val="767171" w:themeColor="background2" w:themeShade="80"/>
                <w:sz w:val="18"/>
                <w:szCs w:val="18"/>
              </w:rPr>
            </w:pPr>
            <w:r w:rsidRPr="00F8127B">
              <w:rPr>
                <w:rFonts w:cs="Arial"/>
                <w:b/>
                <w:bCs/>
                <w:noProof/>
                <w:color w:val="767171" w:themeColor="background2" w:themeShade="80"/>
                <w:sz w:val="16"/>
                <w:szCs w:val="16"/>
              </w:rPr>
              <w:t>What have I done to communicate the hazards?</w:t>
            </w:r>
          </w:p>
        </w:tc>
        <w:tc>
          <w:tcPr>
            <w:tcW w:w="284" w:type="dxa"/>
          </w:tcPr>
          <w:p w14:paraId="633A1319" w14:textId="77777777" w:rsidR="00BD5940" w:rsidRPr="006F0C6C" w:rsidRDefault="00BD5940" w:rsidP="00602DFA">
            <w:pPr>
              <w:rPr>
                <w:rFonts w:cs="Arial"/>
                <w:b/>
                <w:bCs/>
                <w:noProof/>
                <w:color w:val="767171" w:themeColor="background2" w:themeShade="80"/>
                <w:sz w:val="18"/>
                <w:szCs w:val="18"/>
              </w:rPr>
            </w:pPr>
          </w:p>
        </w:tc>
        <w:tc>
          <w:tcPr>
            <w:tcW w:w="3118" w:type="dxa"/>
            <w:shd w:val="clear" w:color="auto" w:fill="F2F2F2" w:themeFill="background1" w:themeFillShade="F2"/>
          </w:tcPr>
          <w:p w14:paraId="45FB8491" w14:textId="77777777" w:rsidR="00BD5940" w:rsidRPr="006F0C6C" w:rsidRDefault="00BD5940" w:rsidP="00830E60">
            <w:pPr>
              <w:ind w:left="177"/>
              <w:jc w:val="center"/>
              <w:rPr>
                <w:rFonts w:cs="Arial"/>
                <w:b/>
                <w:bCs/>
                <w:noProof/>
                <w:color w:val="767171" w:themeColor="background2" w:themeShade="80"/>
                <w:sz w:val="18"/>
                <w:szCs w:val="18"/>
              </w:rPr>
            </w:pPr>
            <w:r w:rsidRPr="00830E60">
              <w:rPr>
                <w:rFonts w:cs="Arial"/>
                <w:b/>
                <w:bCs/>
                <w:noProof/>
                <w:color w:val="767171" w:themeColor="background2" w:themeShade="80"/>
                <w:sz w:val="18"/>
                <w:szCs w:val="18"/>
              </w:rPr>
              <w:drawing>
                <wp:anchor distT="0" distB="0" distL="114300" distR="114300" simplePos="0" relativeHeight="251663363" behindDoc="0" locked="0" layoutInCell="1" allowOverlap="1" wp14:anchorId="151BF42C" wp14:editId="6C72F7B3">
                  <wp:simplePos x="0" y="0"/>
                  <wp:positionH relativeFrom="column">
                    <wp:posOffset>832126</wp:posOffset>
                  </wp:positionH>
                  <wp:positionV relativeFrom="paragraph">
                    <wp:posOffset>160351</wp:posOffset>
                  </wp:positionV>
                  <wp:extent cx="527630" cy="527630"/>
                  <wp:effectExtent l="0" t="0" r="0" b="6350"/>
                  <wp:wrapNone/>
                  <wp:docPr id="1" name="Graphic 1" descr="Bott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ottle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27630" cy="527630"/>
                          </a:xfrm>
                          <a:prstGeom prst="rect">
                            <a:avLst/>
                          </a:prstGeom>
                        </pic:spPr>
                      </pic:pic>
                    </a:graphicData>
                  </a:graphic>
                  <wp14:sizeRelH relativeFrom="margin">
                    <wp14:pctWidth>0</wp14:pctWidth>
                  </wp14:sizeRelH>
                  <wp14:sizeRelV relativeFrom="margin">
                    <wp14:pctHeight>0</wp14:pctHeight>
                  </wp14:sizeRelV>
                </wp:anchor>
              </w:drawing>
            </w:r>
            <w:r w:rsidRPr="00830E60">
              <w:rPr>
                <w:rFonts w:cs="Arial"/>
                <w:b/>
                <w:bCs/>
                <w:noProof/>
                <w:color w:val="767171" w:themeColor="background2" w:themeShade="80"/>
                <w:sz w:val="18"/>
                <w:szCs w:val="18"/>
              </w:rPr>
              <w:drawing>
                <wp:anchor distT="0" distB="0" distL="114300" distR="114300" simplePos="0" relativeHeight="251677699" behindDoc="0" locked="0" layoutInCell="1" allowOverlap="1" wp14:anchorId="11958551" wp14:editId="30282E7F">
                  <wp:simplePos x="0" y="0"/>
                  <wp:positionH relativeFrom="column">
                    <wp:posOffset>675668</wp:posOffset>
                  </wp:positionH>
                  <wp:positionV relativeFrom="paragraph">
                    <wp:posOffset>113335</wp:posOffset>
                  </wp:positionV>
                  <wp:extent cx="365760" cy="365760"/>
                  <wp:effectExtent l="0" t="0" r="0" b="0"/>
                  <wp:wrapNone/>
                  <wp:docPr id="36" name="Graphic 36" descr="Smok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Smoking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71765" cy="371765"/>
                          </a:xfrm>
                          <a:prstGeom prst="rect">
                            <a:avLst/>
                          </a:prstGeom>
                        </pic:spPr>
                      </pic:pic>
                    </a:graphicData>
                  </a:graphic>
                  <wp14:sizeRelH relativeFrom="margin">
                    <wp14:pctWidth>0</wp14:pctWidth>
                  </wp14:sizeRelH>
                  <wp14:sizeRelV relativeFrom="margin">
                    <wp14:pctHeight>0</wp14:pctHeight>
                  </wp14:sizeRelV>
                </wp:anchor>
              </w:drawing>
            </w:r>
            <w:r w:rsidRPr="00830E60">
              <w:rPr>
                <w:rFonts w:cs="Arial"/>
                <w:b/>
                <w:bCs/>
                <w:noProof/>
                <w:color w:val="767171" w:themeColor="background2" w:themeShade="80"/>
                <w:sz w:val="18"/>
                <w:szCs w:val="18"/>
              </w:rPr>
              <w:drawing>
                <wp:anchor distT="0" distB="0" distL="114300" distR="114300" simplePos="0" relativeHeight="251678723" behindDoc="0" locked="0" layoutInCell="1" allowOverlap="1" wp14:anchorId="108C8F36" wp14:editId="7B5ED29F">
                  <wp:simplePos x="0" y="0"/>
                  <wp:positionH relativeFrom="column">
                    <wp:posOffset>580390</wp:posOffset>
                  </wp:positionH>
                  <wp:positionV relativeFrom="paragraph">
                    <wp:posOffset>1905</wp:posOffset>
                  </wp:positionV>
                  <wp:extent cx="779145" cy="779145"/>
                  <wp:effectExtent l="0" t="0" r="0" b="0"/>
                  <wp:wrapNone/>
                  <wp:docPr id="37" name="Graphic 37" descr="No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descr="No sign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79145" cy="779145"/>
                          </a:xfrm>
                          <a:prstGeom prst="rect">
                            <a:avLst/>
                          </a:prstGeom>
                        </pic:spPr>
                      </pic:pic>
                    </a:graphicData>
                  </a:graphic>
                </wp:anchor>
              </w:drawing>
            </w:r>
          </w:p>
          <w:p w14:paraId="5D198A63" w14:textId="77777777" w:rsidR="00BD5940" w:rsidRPr="006F0C6C" w:rsidRDefault="00BD5940" w:rsidP="00830E60">
            <w:pPr>
              <w:ind w:left="177"/>
              <w:jc w:val="center"/>
              <w:rPr>
                <w:rFonts w:cs="Arial"/>
                <w:b/>
                <w:bCs/>
                <w:noProof/>
                <w:color w:val="767171" w:themeColor="background2" w:themeShade="80"/>
                <w:sz w:val="18"/>
                <w:szCs w:val="18"/>
              </w:rPr>
            </w:pPr>
          </w:p>
          <w:p w14:paraId="37DEDE65" w14:textId="77777777" w:rsidR="00BD5940" w:rsidRDefault="00BD5940" w:rsidP="00830E60">
            <w:pPr>
              <w:ind w:left="177"/>
              <w:jc w:val="center"/>
              <w:rPr>
                <w:rFonts w:cs="Arial"/>
                <w:b/>
                <w:bCs/>
                <w:noProof/>
                <w:color w:val="767171" w:themeColor="background2" w:themeShade="80"/>
                <w:sz w:val="18"/>
                <w:szCs w:val="18"/>
              </w:rPr>
            </w:pPr>
          </w:p>
          <w:p w14:paraId="7C0687C7" w14:textId="77777777" w:rsidR="00BD5940" w:rsidRDefault="00BD5940" w:rsidP="00830E60">
            <w:pPr>
              <w:ind w:left="177"/>
              <w:jc w:val="center"/>
              <w:rPr>
                <w:rFonts w:cs="Arial"/>
                <w:b/>
                <w:bCs/>
                <w:noProof/>
                <w:color w:val="767171" w:themeColor="background2" w:themeShade="80"/>
                <w:sz w:val="18"/>
                <w:szCs w:val="18"/>
              </w:rPr>
            </w:pPr>
          </w:p>
          <w:p w14:paraId="2193DB40" w14:textId="77777777" w:rsidR="00BD5940" w:rsidRDefault="00BD5940" w:rsidP="00830E60">
            <w:pPr>
              <w:ind w:left="177"/>
              <w:jc w:val="center"/>
              <w:rPr>
                <w:rFonts w:cs="Arial"/>
                <w:b/>
                <w:bCs/>
                <w:noProof/>
                <w:color w:val="767171" w:themeColor="background2" w:themeShade="80"/>
                <w:sz w:val="18"/>
                <w:szCs w:val="18"/>
              </w:rPr>
            </w:pPr>
          </w:p>
          <w:p w14:paraId="404EE6C3" w14:textId="77777777" w:rsidR="00BD5940" w:rsidRDefault="00BD5940" w:rsidP="00830E60">
            <w:pPr>
              <w:ind w:left="177"/>
              <w:jc w:val="center"/>
              <w:rPr>
                <w:rFonts w:cs="Arial"/>
                <w:b/>
                <w:bCs/>
                <w:noProof/>
                <w:color w:val="767171" w:themeColor="background2" w:themeShade="80"/>
                <w:sz w:val="18"/>
                <w:szCs w:val="18"/>
              </w:rPr>
            </w:pPr>
          </w:p>
          <w:p w14:paraId="2DF7AFBE" w14:textId="77777777" w:rsidR="00BD5940" w:rsidRDefault="00BD5940" w:rsidP="00830E60">
            <w:pPr>
              <w:ind w:left="177"/>
              <w:jc w:val="center"/>
              <w:rPr>
                <w:rFonts w:cs="Arial"/>
                <w:b/>
                <w:bCs/>
                <w:noProof/>
                <w:color w:val="767171" w:themeColor="background2" w:themeShade="80"/>
                <w:sz w:val="18"/>
                <w:szCs w:val="18"/>
              </w:rPr>
            </w:pPr>
          </w:p>
          <w:p w14:paraId="121DCAE4" w14:textId="77777777" w:rsidR="00BD5940" w:rsidRPr="006F0C6C" w:rsidRDefault="00BD5940" w:rsidP="00E02C1B">
            <w:pPr>
              <w:ind w:left="177" w:right="168"/>
              <w:jc w:val="center"/>
              <w:rPr>
                <w:rFonts w:cs="Arial"/>
                <w:b/>
                <w:bCs/>
                <w:noProof/>
                <w:color w:val="767171" w:themeColor="background2" w:themeShade="80"/>
                <w:sz w:val="18"/>
                <w:szCs w:val="18"/>
              </w:rPr>
            </w:pPr>
            <w:r w:rsidRPr="006F0C6C">
              <w:rPr>
                <w:rFonts w:cs="Arial"/>
                <w:b/>
                <w:bCs/>
                <w:noProof/>
                <w:color w:val="767171" w:themeColor="background2" w:themeShade="80"/>
                <w:sz w:val="18"/>
                <w:szCs w:val="18"/>
              </w:rPr>
              <w:t>This is a</w:t>
            </w:r>
            <w:r>
              <w:rPr>
                <w:rFonts w:cs="Arial"/>
                <w:b/>
                <w:bCs/>
                <w:noProof/>
                <w:color w:val="767171" w:themeColor="background2" w:themeShade="80"/>
                <w:sz w:val="18"/>
                <w:szCs w:val="18"/>
              </w:rPr>
              <w:t>n ALCOHOL, DRUG, and</w:t>
            </w:r>
            <w:r w:rsidRPr="006F0C6C">
              <w:rPr>
                <w:rFonts w:cs="Arial"/>
                <w:b/>
                <w:bCs/>
                <w:noProof/>
                <w:color w:val="767171" w:themeColor="background2" w:themeShade="80"/>
                <w:sz w:val="18"/>
                <w:szCs w:val="18"/>
              </w:rPr>
              <w:t xml:space="preserve"> SMOKE FREE </w:t>
            </w:r>
            <w:r>
              <w:rPr>
                <w:rFonts w:cs="Arial"/>
                <w:b/>
                <w:bCs/>
                <w:noProof/>
                <w:color w:val="767171" w:themeColor="background2" w:themeShade="80"/>
                <w:sz w:val="18"/>
                <w:szCs w:val="18"/>
              </w:rPr>
              <w:t>workplace</w:t>
            </w:r>
          </w:p>
        </w:tc>
        <w:tc>
          <w:tcPr>
            <w:tcW w:w="283" w:type="dxa"/>
          </w:tcPr>
          <w:p w14:paraId="1BFD4F84" w14:textId="77777777" w:rsidR="00BD5940" w:rsidRPr="006F0C6C" w:rsidRDefault="00BD5940" w:rsidP="00830E60">
            <w:pPr>
              <w:ind w:left="177"/>
              <w:rPr>
                <w:rFonts w:cs="Arial"/>
                <w:b/>
                <w:bCs/>
                <w:noProof/>
                <w:color w:val="767171" w:themeColor="background2" w:themeShade="80"/>
                <w:sz w:val="18"/>
                <w:szCs w:val="18"/>
              </w:rPr>
            </w:pPr>
          </w:p>
        </w:tc>
        <w:tc>
          <w:tcPr>
            <w:tcW w:w="3118" w:type="dxa"/>
            <w:shd w:val="clear" w:color="auto" w:fill="F2F2F2" w:themeFill="background1" w:themeFillShade="F2"/>
          </w:tcPr>
          <w:p w14:paraId="5FE047C1" w14:textId="77777777" w:rsidR="00BD5940" w:rsidRPr="006F0C6C" w:rsidRDefault="00BD5940" w:rsidP="00830E60">
            <w:pPr>
              <w:ind w:left="177"/>
              <w:rPr>
                <w:rFonts w:cs="Arial"/>
                <w:b/>
                <w:bCs/>
                <w:noProof/>
                <w:color w:val="767171" w:themeColor="background2" w:themeShade="80"/>
                <w:sz w:val="18"/>
                <w:szCs w:val="18"/>
              </w:rPr>
            </w:pPr>
            <w:r w:rsidRPr="00830E60">
              <w:rPr>
                <w:rFonts w:cs="Arial"/>
                <w:b/>
                <w:bCs/>
                <w:noProof/>
                <w:color w:val="767171" w:themeColor="background2" w:themeShade="80"/>
                <w:sz w:val="18"/>
                <w:szCs w:val="18"/>
              </w:rPr>
              <w:drawing>
                <wp:anchor distT="0" distB="0" distL="114300" distR="114300" simplePos="0" relativeHeight="251672579" behindDoc="0" locked="0" layoutInCell="1" allowOverlap="1" wp14:anchorId="7FC30CF4" wp14:editId="78D4DBC2">
                  <wp:simplePos x="0" y="0"/>
                  <wp:positionH relativeFrom="column">
                    <wp:posOffset>607060</wp:posOffset>
                  </wp:positionH>
                  <wp:positionV relativeFrom="paragraph">
                    <wp:posOffset>80645</wp:posOffset>
                  </wp:positionV>
                  <wp:extent cx="581025" cy="581025"/>
                  <wp:effectExtent l="0" t="0" r="9525" b="0"/>
                  <wp:wrapNone/>
                  <wp:docPr id="23" name="Graphic 23" descr="Fe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Fever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p>
          <w:p w14:paraId="3A2D97EC" w14:textId="77777777" w:rsidR="00BD5940" w:rsidRPr="006F0C6C" w:rsidRDefault="00BD5940" w:rsidP="00830E60">
            <w:pPr>
              <w:ind w:left="177"/>
              <w:rPr>
                <w:rFonts w:cs="Arial"/>
                <w:b/>
                <w:bCs/>
                <w:noProof/>
                <w:color w:val="767171" w:themeColor="background2" w:themeShade="80"/>
                <w:sz w:val="18"/>
                <w:szCs w:val="18"/>
              </w:rPr>
            </w:pPr>
          </w:p>
          <w:p w14:paraId="022A064A" w14:textId="77777777" w:rsidR="00BD5940" w:rsidRPr="006F0C6C" w:rsidRDefault="00BD5940" w:rsidP="00830E60">
            <w:pPr>
              <w:ind w:left="177"/>
              <w:jc w:val="center"/>
              <w:rPr>
                <w:rFonts w:cs="Arial"/>
                <w:b/>
                <w:bCs/>
                <w:noProof/>
                <w:color w:val="767171" w:themeColor="background2" w:themeShade="80"/>
                <w:sz w:val="18"/>
                <w:szCs w:val="18"/>
              </w:rPr>
            </w:pPr>
            <w:r w:rsidRPr="00830E60">
              <w:rPr>
                <w:rFonts w:cs="Arial"/>
                <w:b/>
                <w:bCs/>
                <w:noProof/>
                <w:color w:val="767171" w:themeColor="background2" w:themeShade="80"/>
                <w:sz w:val="18"/>
                <w:szCs w:val="18"/>
              </w:rPr>
              <w:drawing>
                <wp:anchor distT="0" distB="0" distL="114300" distR="114300" simplePos="0" relativeHeight="251679747" behindDoc="0" locked="0" layoutInCell="1" allowOverlap="1" wp14:anchorId="18FF89B4" wp14:editId="1E528B58">
                  <wp:simplePos x="0" y="0"/>
                  <wp:positionH relativeFrom="column">
                    <wp:posOffset>1063673</wp:posOffset>
                  </wp:positionH>
                  <wp:positionV relativeFrom="paragraph">
                    <wp:posOffset>73081</wp:posOffset>
                  </wp:positionV>
                  <wp:extent cx="375314" cy="375314"/>
                  <wp:effectExtent l="0" t="0" r="5715" b="5715"/>
                  <wp:wrapNone/>
                  <wp:docPr id="21" name="Graphic 21" descr="Covid-19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Covid-19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75314" cy="375314"/>
                          </a:xfrm>
                          <a:prstGeom prst="rect">
                            <a:avLst/>
                          </a:prstGeom>
                        </pic:spPr>
                      </pic:pic>
                    </a:graphicData>
                  </a:graphic>
                  <wp14:sizeRelH relativeFrom="margin">
                    <wp14:pctWidth>0</wp14:pctWidth>
                  </wp14:sizeRelH>
                  <wp14:sizeRelV relativeFrom="margin">
                    <wp14:pctHeight>0</wp14:pctHeight>
                  </wp14:sizeRelV>
                </wp:anchor>
              </w:drawing>
            </w:r>
          </w:p>
          <w:p w14:paraId="213FF849" w14:textId="77777777" w:rsidR="00BD5940" w:rsidRPr="006F0C6C" w:rsidRDefault="00BD5940" w:rsidP="00830E60">
            <w:pPr>
              <w:ind w:left="177"/>
              <w:rPr>
                <w:rFonts w:cs="Arial"/>
                <w:b/>
                <w:bCs/>
                <w:noProof/>
                <w:color w:val="767171" w:themeColor="background2" w:themeShade="80"/>
                <w:sz w:val="18"/>
                <w:szCs w:val="18"/>
              </w:rPr>
            </w:pPr>
          </w:p>
          <w:p w14:paraId="2E24D33A" w14:textId="77777777" w:rsidR="00BD5940" w:rsidRPr="006F0C6C" w:rsidRDefault="00BD5940" w:rsidP="00830E60">
            <w:pPr>
              <w:ind w:left="177"/>
              <w:rPr>
                <w:rFonts w:cs="Arial"/>
                <w:b/>
                <w:bCs/>
                <w:noProof/>
                <w:color w:val="767171" w:themeColor="background2" w:themeShade="80"/>
                <w:sz w:val="18"/>
                <w:szCs w:val="18"/>
              </w:rPr>
            </w:pPr>
          </w:p>
          <w:p w14:paraId="55C82638" w14:textId="77777777" w:rsidR="00BD5940" w:rsidRPr="006F0C6C" w:rsidRDefault="00BD5940" w:rsidP="00830E60">
            <w:pPr>
              <w:ind w:left="177"/>
              <w:rPr>
                <w:rFonts w:cs="Arial"/>
                <w:b/>
                <w:bCs/>
                <w:noProof/>
                <w:color w:val="767171" w:themeColor="background2" w:themeShade="80"/>
                <w:sz w:val="18"/>
                <w:szCs w:val="18"/>
              </w:rPr>
            </w:pPr>
          </w:p>
          <w:p w14:paraId="7A6F1D7D" w14:textId="77777777" w:rsidR="00BD5940" w:rsidRPr="006F0C6C" w:rsidRDefault="00BD5940" w:rsidP="00830E60">
            <w:pPr>
              <w:ind w:left="177"/>
              <w:jc w:val="center"/>
              <w:rPr>
                <w:rFonts w:cs="Arial"/>
                <w:b/>
                <w:bCs/>
                <w:noProof/>
                <w:color w:val="767171" w:themeColor="background2" w:themeShade="80"/>
                <w:sz w:val="18"/>
                <w:szCs w:val="18"/>
              </w:rPr>
            </w:pPr>
          </w:p>
          <w:p w14:paraId="13CB3AE0" w14:textId="1E049DA9" w:rsidR="00BD5940" w:rsidRPr="006F0C6C" w:rsidRDefault="00BD5940" w:rsidP="00E02C1B">
            <w:pPr>
              <w:ind w:left="177" w:right="171"/>
              <w:jc w:val="center"/>
              <w:rPr>
                <w:rFonts w:cs="Arial"/>
                <w:b/>
                <w:bCs/>
                <w:noProof/>
                <w:color w:val="767171" w:themeColor="background2" w:themeShade="80"/>
                <w:sz w:val="18"/>
                <w:szCs w:val="18"/>
              </w:rPr>
            </w:pPr>
            <w:r>
              <w:rPr>
                <w:rFonts w:cs="Arial"/>
                <w:b/>
                <w:bCs/>
                <w:noProof/>
                <w:color w:val="767171" w:themeColor="background2" w:themeShade="80"/>
                <w:sz w:val="18"/>
                <w:szCs w:val="18"/>
              </w:rPr>
              <w:t>You must n</w:t>
            </w:r>
            <w:r w:rsidRPr="006F0C6C">
              <w:rPr>
                <w:rFonts w:cs="Arial"/>
                <w:b/>
                <w:bCs/>
                <w:noProof/>
                <w:color w:val="767171" w:themeColor="background2" w:themeShade="80"/>
                <w:sz w:val="18"/>
                <w:szCs w:val="18"/>
              </w:rPr>
              <w:t xml:space="preserve">otify </w:t>
            </w:r>
            <w:r>
              <w:rPr>
                <w:rFonts w:cs="Arial"/>
                <w:b/>
                <w:bCs/>
                <w:noProof/>
                <w:color w:val="767171" w:themeColor="background2" w:themeShade="80"/>
                <w:sz w:val="18"/>
                <w:szCs w:val="18"/>
              </w:rPr>
              <w:t xml:space="preserve">your </w:t>
            </w:r>
            <w:r w:rsidR="006031AC">
              <w:rPr>
                <w:rFonts w:cs="Arial"/>
                <w:b/>
                <w:bCs/>
                <w:noProof/>
                <w:color w:val="767171" w:themeColor="background2" w:themeShade="80"/>
                <w:sz w:val="18"/>
                <w:szCs w:val="18"/>
              </w:rPr>
              <w:t>Supervisor</w:t>
            </w:r>
            <w:r w:rsidRPr="006F0C6C">
              <w:rPr>
                <w:rFonts w:cs="Arial"/>
                <w:b/>
                <w:bCs/>
                <w:noProof/>
                <w:color w:val="767171" w:themeColor="background2" w:themeShade="80"/>
                <w:sz w:val="18"/>
                <w:szCs w:val="18"/>
              </w:rPr>
              <w:t xml:space="preserve"> if</w:t>
            </w:r>
            <w:r>
              <w:rPr>
                <w:rFonts w:cs="Arial"/>
                <w:b/>
                <w:bCs/>
                <w:noProof/>
                <w:color w:val="767171" w:themeColor="background2" w:themeShade="80"/>
                <w:sz w:val="18"/>
                <w:szCs w:val="18"/>
              </w:rPr>
              <w:t xml:space="preserve"> you are</w:t>
            </w:r>
            <w:r w:rsidRPr="006F0C6C">
              <w:rPr>
                <w:rFonts w:cs="Arial"/>
                <w:b/>
                <w:bCs/>
                <w:noProof/>
                <w:color w:val="767171" w:themeColor="background2" w:themeShade="80"/>
                <w:sz w:val="18"/>
                <w:szCs w:val="18"/>
              </w:rPr>
              <w:t xml:space="preserve"> feeling UNWELL</w:t>
            </w:r>
          </w:p>
        </w:tc>
      </w:tr>
      <w:tr w:rsidR="00BD5940" w:rsidRPr="006F0C6C" w14:paraId="04683171" w14:textId="77777777" w:rsidTr="007C2A2E">
        <w:trPr>
          <w:trHeight w:val="283"/>
        </w:trPr>
        <w:tc>
          <w:tcPr>
            <w:tcW w:w="3118" w:type="dxa"/>
          </w:tcPr>
          <w:p w14:paraId="34796F3B" w14:textId="0CC69E45" w:rsidR="00BD5940" w:rsidRPr="006F0C6C" w:rsidRDefault="00A267DD" w:rsidP="00602DFA">
            <w:pPr>
              <w:rPr>
                <w:rFonts w:cs="Arial"/>
                <w:b/>
                <w:bCs/>
                <w:noProof/>
                <w:color w:val="767171" w:themeColor="background2" w:themeShade="80"/>
                <w:sz w:val="18"/>
                <w:szCs w:val="18"/>
              </w:rPr>
            </w:pPr>
            <w:r w:rsidRPr="00830E60">
              <w:rPr>
                <w:rFonts w:cs="Arial"/>
                <w:b/>
                <w:bCs/>
                <w:noProof/>
                <w:color w:val="767171" w:themeColor="background2" w:themeShade="80"/>
                <w:sz w:val="18"/>
                <w:szCs w:val="18"/>
              </w:rPr>
              <w:drawing>
                <wp:anchor distT="0" distB="0" distL="114300" distR="114300" simplePos="0" relativeHeight="251664387" behindDoc="0" locked="0" layoutInCell="1" allowOverlap="1" wp14:anchorId="5FB87759" wp14:editId="03080650">
                  <wp:simplePos x="0" y="0"/>
                  <wp:positionH relativeFrom="column">
                    <wp:posOffset>588527</wp:posOffset>
                  </wp:positionH>
                  <wp:positionV relativeFrom="paragraph">
                    <wp:posOffset>180857</wp:posOffset>
                  </wp:positionV>
                  <wp:extent cx="689212" cy="689212"/>
                  <wp:effectExtent l="0" t="0" r="0" b="0"/>
                  <wp:wrapNone/>
                  <wp:docPr id="10" name="Graphic 10"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Checklist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9212" cy="689212"/>
                          </a:xfrm>
                          <a:prstGeom prst="rect">
                            <a:avLst/>
                          </a:prstGeom>
                        </pic:spPr>
                      </pic:pic>
                    </a:graphicData>
                  </a:graphic>
                  <wp14:sizeRelH relativeFrom="margin">
                    <wp14:pctWidth>0</wp14:pctWidth>
                  </wp14:sizeRelH>
                  <wp14:sizeRelV relativeFrom="margin">
                    <wp14:pctHeight>0</wp14:pctHeight>
                  </wp14:sizeRelV>
                </wp:anchor>
              </w:drawing>
            </w:r>
          </w:p>
        </w:tc>
        <w:tc>
          <w:tcPr>
            <w:tcW w:w="284" w:type="dxa"/>
          </w:tcPr>
          <w:p w14:paraId="31ACEA33" w14:textId="77777777" w:rsidR="00BD5940" w:rsidRPr="006F0C6C" w:rsidRDefault="00BD5940" w:rsidP="00602DFA">
            <w:pPr>
              <w:rPr>
                <w:rFonts w:cs="Arial"/>
                <w:b/>
                <w:bCs/>
                <w:noProof/>
                <w:color w:val="767171" w:themeColor="background2" w:themeShade="80"/>
                <w:sz w:val="18"/>
                <w:szCs w:val="18"/>
              </w:rPr>
            </w:pPr>
          </w:p>
        </w:tc>
        <w:tc>
          <w:tcPr>
            <w:tcW w:w="3118" w:type="dxa"/>
          </w:tcPr>
          <w:p w14:paraId="51A1701B" w14:textId="77777777" w:rsidR="00BD5940" w:rsidRPr="006F0C6C" w:rsidRDefault="00BD5940" w:rsidP="00602DFA">
            <w:pPr>
              <w:rPr>
                <w:rFonts w:cs="Arial"/>
                <w:b/>
                <w:bCs/>
                <w:noProof/>
                <w:color w:val="767171" w:themeColor="background2" w:themeShade="80"/>
                <w:sz w:val="18"/>
                <w:szCs w:val="18"/>
              </w:rPr>
            </w:pPr>
          </w:p>
        </w:tc>
        <w:tc>
          <w:tcPr>
            <w:tcW w:w="283" w:type="dxa"/>
          </w:tcPr>
          <w:p w14:paraId="3956A3E2" w14:textId="77777777" w:rsidR="00BD5940" w:rsidRPr="006F0C6C" w:rsidRDefault="00BD5940" w:rsidP="00602DFA">
            <w:pPr>
              <w:rPr>
                <w:rFonts w:cs="Arial"/>
                <w:b/>
                <w:bCs/>
                <w:noProof/>
                <w:color w:val="767171" w:themeColor="background2" w:themeShade="80"/>
                <w:sz w:val="18"/>
                <w:szCs w:val="18"/>
              </w:rPr>
            </w:pPr>
          </w:p>
        </w:tc>
        <w:tc>
          <w:tcPr>
            <w:tcW w:w="3118" w:type="dxa"/>
          </w:tcPr>
          <w:p w14:paraId="4BD9FA67" w14:textId="77777777" w:rsidR="00BD5940" w:rsidRPr="006F0C6C" w:rsidRDefault="00BD5940" w:rsidP="00602DFA">
            <w:pPr>
              <w:rPr>
                <w:rFonts w:cs="Arial"/>
                <w:b/>
                <w:bCs/>
                <w:noProof/>
                <w:color w:val="767171" w:themeColor="background2" w:themeShade="80"/>
                <w:sz w:val="18"/>
                <w:szCs w:val="18"/>
              </w:rPr>
            </w:pPr>
          </w:p>
        </w:tc>
      </w:tr>
      <w:tr w:rsidR="00BD5940" w:rsidRPr="006F0C6C" w14:paraId="76457ABB" w14:textId="77777777" w:rsidTr="007C2A2E">
        <w:trPr>
          <w:trHeight w:val="2835"/>
        </w:trPr>
        <w:tc>
          <w:tcPr>
            <w:tcW w:w="3118" w:type="dxa"/>
            <w:shd w:val="clear" w:color="auto" w:fill="F2F2F2" w:themeFill="background1" w:themeFillShade="F2"/>
          </w:tcPr>
          <w:p w14:paraId="2C3D5E5F" w14:textId="1D9F8BE5" w:rsidR="00BD5940" w:rsidRPr="006F0C6C" w:rsidRDefault="00BD5940" w:rsidP="00830E60">
            <w:pPr>
              <w:ind w:left="177"/>
              <w:jc w:val="center"/>
              <w:rPr>
                <w:rFonts w:cs="Arial"/>
                <w:b/>
                <w:bCs/>
                <w:noProof/>
                <w:color w:val="767171" w:themeColor="background2" w:themeShade="80"/>
                <w:sz w:val="18"/>
                <w:szCs w:val="18"/>
              </w:rPr>
            </w:pPr>
          </w:p>
          <w:p w14:paraId="495A1D55" w14:textId="77777777" w:rsidR="00BD5940" w:rsidRPr="006F0C6C" w:rsidRDefault="00BD5940" w:rsidP="00830E60">
            <w:pPr>
              <w:ind w:left="177"/>
              <w:jc w:val="center"/>
              <w:rPr>
                <w:rFonts w:cs="Arial"/>
                <w:b/>
                <w:bCs/>
                <w:noProof/>
                <w:color w:val="767171" w:themeColor="background2" w:themeShade="80"/>
                <w:sz w:val="18"/>
                <w:szCs w:val="18"/>
              </w:rPr>
            </w:pPr>
          </w:p>
          <w:p w14:paraId="21240FE9" w14:textId="77777777" w:rsidR="00BD5940" w:rsidRPr="006F0C6C" w:rsidRDefault="00BD5940" w:rsidP="00830E60">
            <w:pPr>
              <w:ind w:left="177"/>
              <w:jc w:val="center"/>
              <w:rPr>
                <w:rFonts w:cs="Arial"/>
                <w:b/>
                <w:bCs/>
                <w:noProof/>
                <w:color w:val="767171" w:themeColor="background2" w:themeShade="80"/>
                <w:sz w:val="18"/>
                <w:szCs w:val="18"/>
              </w:rPr>
            </w:pPr>
          </w:p>
          <w:p w14:paraId="7F8322CD" w14:textId="77777777" w:rsidR="00BD5940" w:rsidRPr="006F0C6C" w:rsidRDefault="00BD5940" w:rsidP="00830E60">
            <w:pPr>
              <w:ind w:left="177"/>
              <w:jc w:val="center"/>
              <w:rPr>
                <w:rFonts w:cs="Arial"/>
                <w:b/>
                <w:bCs/>
                <w:noProof/>
                <w:color w:val="767171" w:themeColor="background2" w:themeShade="80"/>
                <w:sz w:val="18"/>
                <w:szCs w:val="18"/>
              </w:rPr>
            </w:pPr>
          </w:p>
          <w:p w14:paraId="64DB0569" w14:textId="77777777" w:rsidR="00BD5940" w:rsidRPr="006F0C6C" w:rsidRDefault="00BD5940" w:rsidP="00830E60">
            <w:pPr>
              <w:ind w:left="177"/>
              <w:jc w:val="center"/>
              <w:rPr>
                <w:rFonts w:cs="Arial"/>
                <w:b/>
                <w:bCs/>
                <w:noProof/>
                <w:color w:val="767171" w:themeColor="background2" w:themeShade="80"/>
                <w:sz w:val="18"/>
                <w:szCs w:val="18"/>
              </w:rPr>
            </w:pPr>
          </w:p>
          <w:p w14:paraId="416B7F8F" w14:textId="77777777" w:rsidR="00BD5940" w:rsidRPr="006F0C6C" w:rsidRDefault="00BD5940" w:rsidP="00830E60">
            <w:pPr>
              <w:ind w:left="177"/>
              <w:jc w:val="center"/>
              <w:rPr>
                <w:rFonts w:cs="Arial"/>
                <w:b/>
                <w:bCs/>
                <w:noProof/>
                <w:color w:val="767171" w:themeColor="background2" w:themeShade="80"/>
                <w:sz w:val="18"/>
                <w:szCs w:val="18"/>
              </w:rPr>
            </w:pPr>
          </w:p>
          <w:p w14:paraId="540978CD" w14:textId="77777777" w:rsidR="00BD5940" w:rsidRPr="006F0C6C" w:rsidRDefault="00BD5940" w:rsidP="00830E60">
            <w:pPr>
              <w:ind w:left="177"/>
              <w:jc w:val="center"/>
              <w:rPr>
                <w:rFonts w:cs="Arial"/>
                <w:b/>
                <w:bCs/>
                <w:noProof/>
                <w:color w:val="767171" w:themeColor="background2" w:themeShade="80"/>
                <w:sz w:val="18"/>
                <w:szCs w:val="18"/>
              </w:rPr>
            </w:pPr>
          </w:p>
          <w:p w14:paraId="0A6C20E0" w14:textId="29B2D4DF" w:rsidR="00BD5940" w:rsidRPr="006F0C6C" w:rsidRDefault="00A267DD" w:rsidP="00E02C1B">
            <w:pPr>
              <w:ind w:left="177" w:right="180"/>
              <w:jc w:val="center"/>
              <w:rPr>
                <w:rFonts w:cs="Arial"/>
                <w:b/>
                <w:bCs/>
                <w:noProof/>
                <w:color w:val="767171" w:themeColor="background2" w:themeShade="80"/>
                <w:sz w:val="18"/>
                <w:szCs w:val="18"/>
              </w:rPr>
            </w:pPr>
            <w:r w:rsidRPr="001A7A48">
              <w:rPr>
                <w:rFonts w:cs="Arial"/>
                <w:b/>
                <w:bCs/>
                <w:noProof/>
                <w:color w:val="767171" w:themeColor="background2" w:themeShade="80"/>
                <w:sz w:val="18"/>
                <w:szCs w:val="18"/>
              </w:rPr>
              <w:t xml:space="preserve">A </w:t>
            </w:r>
            <w:r w:rsidR="001A7A48" w:rsidRPr="001A7A48">
              <w:rPr>
                <w:rFonts w:cs="Arial"/>
                <w:b/>
                <w:bCs/>
                <w:noProof/>
                <w:color w:val="767171" w:themeColor="background2" w:themeShade="80"/>
                <w:sz w:val="18"/>
                <w:szCs w:val="18"/>
              </w:rPr>
              <w:t>JHA / SWMS</w:t>
            </w:r>
            <w:r w:rsidR="00015732" w:rsidRPr="001A7A48">
              <w:rPr>
                <w:rFonts w:cs="Arial"/>
                <w:b/>
                <w:bCs/>
                <w:noProof/>
                <w:color w:val="767171" w:themeColor="background2" w:themeShade="80"/>
                <w:sz w:val="18"/>
                <w:szCs w:val="18"/>
              </w:rPr>
              <w:t xml:space="preserve"> </w:t>
            </w:r>
            <w:r w:rsidRPr="001A7A48">
              <w:rPr>
                <w:rFonts w:cs="Arial"/>
                <w:b/>
                <w:bCs/>
                <w:noProof/>
                <w:color w:val="767171" w:themeColor="background2" w:themeShade="80"/>
                <w:sz w:val="18"/>
                <w:szCs w:val="18"/>
              </w:rPr>
              <w:t xml:space="preserve">must be completed at the start of each </w:t>
            </w:r>
            <w:r w:rsidR="001A7A48" w:rsidRPr="001A7A48">
              <w:rPr>
                <w:rFonts w:cs="Arial"/>
                <w:b/>
                <w:bCs/>
                <w:noProof/>
                <w:color w:val="767171" w:themeColor="background2" w:themeShade="80"/>
                <w:sz w:val="18"/>
                <w:szCs w:val="18"/>
              </w:rPr>
              <w:t>day</w:t>
            </w:r>
            <w:r w:rsidR="00015732" w:rsidRPr="001A7A48">
              <w:rPr>
                <w:rFonts w:cs="Arial"/>
                <w:b/>
                <w:bCs/>
                <w:noProof/>
                <w:color w:val="767171" w:themeColor="background2" w:themeShade="80"/>
                <w:sz w:val="18"/>
                <w:szCs w:val="18"/>
              </w:rPr>
              <w:t xml:space="preserve">. </w:t>
            </w:r>
          </w:p>
        </w:tc>
        <w:tc>
          <w:tcPr>
            <w:tcW w:w="284" w:type="dxa"/>
          </w:tcPr>
          <w:p w14:paraId="7135E107" w14:textId="77777777" w:rsidR="00BD5940" w:rsidRPr="006F0C6C" w:rsidRDefault="00BD5940" w:rsidP="00830E60">
            <w:pPr>
              <w:ind w:left="177"/>
              <w:rPr>
                <w:rFonts w:cs="Arial"/>
                <w:b/>
                <w:bCs/>
                <w:noProof/>
                <w:color w:val="767171" w:themeColor="background2" w:themeShade="80"/>
                <w:sz w:val="18"/>
                <w:szCs w:val="18"/>
              </w:rPr>
            </w:pPr>
          </w:p>
        </w:tc>
        <w:tc>
          <w:tcPr>
            <w:tcW w:w="3118" w:type="dxa"/>
            <w:shd w:val="clear" w:color="auto" w:fill="F2F2F2" w:themeFill="background1" w:themeFillShade="F2"/>
          </w:tcPr>
          <w:p w14:paraId="3B06B777" w14:textId="77777777" w:rsidR="00BD5940" w:rsidRPr="006F0C6C" w:rsidRDefault="00BD5940" w:rsidP="00830E60">
            <w:pPr>
              <w:ind w:left="177"/>
              <w:rPr>
                <w:rFonts w:cs="Arial"/>
                <w:b/>
                <w:bCs/>
                <w:noProof/>
                <w:color w:val="767171" w:themeColor="background2" w:themeShade="80"/>
                <w:sz w:val="18"/>
                <w:szCs w:val="18"/>
              </w:rPr>
            </w:pPr>
            <w:r w:rsidRPr="00830E60">
              <w:rPr>
                <w:rFonts w:cs="Arial"/>
                <w:b/>
                <w:bCs/>
                <w:noProof/>
                <w:color w:val="767171" w:themeColor="background2" w:themeShade="80"/>
                <w:sz w:val="18"/>
                <w:szCs w:val="18"/>
              </w:rPr>
              <w:drawing>
                <wp:anchor distT="0" distB="0" distL="114300" distR="114300" simplePos="0" relativeHeight="251665411" behindDoc="0" locked="0" layoutInCell="1" allowOverlap="1" wp14:anchorId="7A1369E0" wp14:editId="55D1A066">
                  <wp:simplePos x="0" y="0"/>
                  <wp:positionH relativeFrom="column">
                    <wp:posOffset>584200</wp:posOffset>
                  </wp:positionH>
                  <wp:positionV relativeFrom="paragraph">
                    <wp:posOffset>-7952</wp:posOffset>
                  </wp:positionV>
                  <wp:extent cx="716507" cy="716507"/>
                  <wp:effectExtent l="0" t="0" r="0" b="0"/>
                  <wp:wrapNone/>
                  <wp:docPr id="11" name="Graphic 11" descr="Diplom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Diploma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716507" cy="716507"/>
                          </a:xfrm>
                          <a:prstGeom prst="rect">
                            <a:avLst/>
                          </a:prstGeom>
                        </pic:spPr>
                      </pic:pic>
                    </a:graphicData>
                  </a:graphic>
                  <wp14:sizeRelH relativeFrom="margin">
                    <wp14:pctWidth>0</wp14:pctWidth>
                  </wp14:sizeRelH>
                  <wp14:sizeRelV relativeFrom="margin">
                    <wp14:pctHeight>0</wp14:pctHeight>
                  </wp14:sizeRelV>
                </wp:anchor>
              </w:drawing>
            </w:r>
          </w:p>
          <w:p w14:paraId="0BB915B1" w14:textId="77777777" w:rsidR="00BD5940" w:rsidRPr="006F0C6C" w:rsidRDefault="00BD5940" w:rsidP="00830E60">
            <w:pPr>
              <w:ind w:left="177"/>
              <w:rPr>
                <w:rFonts w:cs="Arial"/>
                <w:b/>
                <w:bCs/>
                <w:noProof/>
                <w:color w:val="767171" w:themeColor="background2" w:themeShade="80"/>
                <w:sz w:val="18"/>
                <w:szCs w:val="18"/>
              </w:rPr>
            </w:pPr>
          </w:p>
          <w:p w14:paraId="5681E963" w14:textId="77777777" w:rsidR="00BD5940" w:rsidRPr="006F0C6C" w:rsidRDefault="00BD5940" w:rsidP="00830E60">
            <w:pPr>
              <w:ind w:left="177"/>
              <w:rPr>
                <w:rFonts w:cs="Arial"/>
                <w:b/>
                <w:bCs/>
                <w:noProof/>
                <w:color w:val="767171" w:themeColor="background2" w:themeShade="80"/>
                <w:sz w:val="18"/>
                <w:szCs w:val="18"/>
              </w:rPr>
            </w:pPr>
          </w:p>
          <w:p w14:paraId="50E35CBF" w14:textId="77777777" w:rsidR="00BD5940" w:rsidRPr="006F0C6C" w:rsidRDefault="00BD5940" w:rsidP="00830E60">
            <w:pPr>
              <w:ind w:left="177"/>
              <w:rPr>
                <w:rFonts w:cs="Arial"/>
                <w:b/>
                <w:bCs/>
                <w:noProof/>
                <w:color w:val="767171" w:themeColor="background2" w:themeShade="80"/>
                <w:sz w:val="18"/>
                <w:szCs w:val="18"/>
              </w:rPr>
            </w:pPr>
          </w:p>
          <w:p w14:paraId="3D69E6CD" w14:textId="77777777" w:rsidR="00BD5940" w:rsidRPr="006F0C6C" w:rsidRDefault="00BD5940" w:rsidP="00830E60">
            <w:pPr>
              <w:ind w:left="177"/>
              <w:rPr>
                <w:rFonts w:cs="Arial"/>
                <w:b/>
                <w:bCs/>
                <w:noProof/>
                <w:color w:val="767171" w:themeColor="background2" w:themeShade="80"/>
                <w:sz w:val="18"/>
                <w:szCs w:val="18"/>
              </w:rPr>
            </w:pPr>
          </w:p>
          <w:p w14:paraId="22C81107" w14:textId="77777777" w:rsidR="00BD5940" w:rsidRPr="006F0C6C" w:rsidRDefault="00BD5940" w:rsidP="00830E60">
            <w:pPr>
              <w:ind w:left="177"/>
              <w:rPr>
                <w:rFonts w:cs="Arial"/>
                <w:b/>
                <w:bCs/>
                <w:noProof/>
                <w:color w:val="767171" w:themeColor="background2" w:themeShade="80"/>
                <w:sz w:val="18"/>
                <w:szCs w:val="18"/>
              </w:rPr>
            </w:pPr>
          </w:p>
          <w:p w14:paraId="7042091D" w14:textId="77777777" w:rsidR="00BD5940" w:rsidRPr="006F0C6C" w:rsidRDefault="00BD5940" w:rsidP="00830E60">
            <w:pPr>
              <w:ind w:left="177"/>
              <w:rPr>
                <w:rFonts w:cs="Arial"/>
                <w:b/>
                <w:bCs/>
                <w:noProof/>
                <w:color w:val="767171" w:themeColor="background2" w:themeShade="80"/>
                <w:sz w:val="18"/>
                <w:szCs w:val="18"/>
              </w:rPr>
            </w:pPr>
          </w:p>
          <w:p w14:paraId="306499FE" w14:textId="77777777" w:rsidR="00BD5940" w:rsidRPr="006F0C6C" w:rsidRDefault="00BD5940" w:rsidP="00E02C1B">
            <w:pPr>
              <w:ind w:left="177" w:right="168"/>
              <w:jc w:val="center"/>
              <w:rPr>
                <w:rFonts w:cs="Arial"/>
                <w:b/>
                <w:bCs/>
                <w:noProof/>
                <w:color w:val="767171" w:themeColor="background2" w:themeShade="80"/>
                <w:sz w:val="18"/>
                <w:szCs w:val="18"/>
              </w:rPr>
            </w:pPr>
            <w:r w:rsidRPr="006F0C6C">
              <w:rPr>
                <w:rFonts w:cs="Arial"/>
                <w:b/>
                <w:bCs/>
                <w:noProof/>
                <w:color w:val="767171" w:themeColor="background2" w:themeShade="80"/>
                <w:sz w:val="18"/>
                <w:szCs w:val="18"/>
              </w:rPr>
              <w:t>All workers must be TRAINED, CERTIFIED, and LICENSED for the</w:t>
            </w:r>
          </w:p>
          <w:p w14:paraId="1E7473E0" w14:textId="77777777" w:rsidR="00BD5940" w:rsidRPr="006F0C6C" w:rsidRDefault="00BD5940" w:rsidP="00830E60">
            <w:pPr>
              <w:ind w:left="177"/>
              <w:jc w:val="center"/>
              <w:rPr>
                <w:rFonts w:cs="Arial"/>
                <w:b/>
                <w:bCs/>
                <w:noProof/>
                <w:color w:val="767171" w:themeColor="background2" w:themeShade="80"/>
                <w:sz w:val="18"/>
                <w:szCs w:val="18"/>
              </w:rPr>
            </w:pPr>
            <w:r w:rsidRPr="006F0C6C">
              <w:rPr>
                <w:rFonts w:cs="Arial"/>
                <w:b/>
                <w:bCs/>
                <w:noProof/>
                <w:color w:val="767171" w:themeColor="background2" w:themeShade="80"/>
                <w:sz w:val="18"/>
                <w:szCs w:val="18"/>
              </w:rPr>
              <w:t>task they are completing</w:t>
            </w:r>
          </w:p>
        </w:tc>
        <w:tc>
          <w:tcPr>
            <w:tcW w:w="283" w:type="dxa"/>
          </w:tcPr>
          <w:p w14:paraId="748E209A" w14:textId="77777777" w:rsidR="00BD5940" w:rsidRPr="006F0C6C" w:rsidRDefault="00BD5940" w:rsidP="00830E60">
            <w:pPr>
              <w:ind w:left="177"/>
              <w:rPr>
                <w:rFonts w:cs="Arial"/>
                <w:b/>
                <w:bCs/>
                <w:noProof/>
                <w:color w:val="767171" w:themeColor="background2" w:themeShade="80"/>
                <w:sz w:val="18"/>
                <w:szCs w:val="18"/>
              </w:rPr>
            </w:pPr>
          </w:p>
        </w:tc>
        <w:tc>
          <w:tcPr>
            <w:tcW w:w="3118" w:type="dxa"/>
            <w:shd w:val="clear" w:color="auto" w:fill="F2F2F2" w:themeFill="background1" w:themeFillShade="F2"/>
          </w:tcPr>
          <w:p w14:paraId="0B85B80C" w14:textId="13986792" w:rsidR="00BD5940" w:rsidRPr="006F0C6C" w:rsidRDefault="0085011D" w:rsidP="00830E60">
            <w:pPr>
              <w:ind w:left="177"/>
              <w:rPr>
                <w:rFonts w:cs="Arial"/>
                <w:b/>
                <w:bCs/>
                <w:noProof/>
                <w:color w:val="767171" w:themeColor="background2" w:themeShade="80"/>
                <w:sz w:val="18"/>
                <w:szCs w:val="18"/>
              </w:rPr>
            </w:pPr>
            <w:r w:rsidRPr="00830E60">
              <w:rPr>
                <w:rFonts w:cs="Arial"/>
                <w:b/>
                <w:bCs/>
                <w:noProof/>
                <w:color w:val="767171" w:themeColor="background2" w:themeShade="80"/>
                <w:sz w:val="18"/>
                <w:szCs w:val="18"/>
              </w:rPr>
              <w:drawing>
                <wp:anchor distT="0" distB="0" distL="114300" distR="114300" simplePos="0" relativeHeight="251667459" behindDoc="0" locked="0" layoutInCell="1" allowOverlap="1" wp14:anchorId="4A70A276" wp14:editId="6592C45E">
                  <wp:simplePos x="0" y="0"/>
                  <wp:positionH relativeFrom="column">
                    <wp:posOffset>368300</wp:posOffset>
                  </wp:positionH>
                  <wp:positionV relativeFrom="paragraph">
                    <wp:posOffset>4445</wp:posOffset>
                  </wp:positionV>
                  <wp:extent cx="647700" cy="647700"/>
                  <wp:effectExtent l="0" t="0" r="0" b="0"/>
                  <wp:wrapNone/>
                  <wp:docPr id="1273080077" name="Graphic 1273080077" descr="Construction worke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onstruction worker male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830E60">
              <w:rPr>
                <w:rFonts w:cs="Arial"/>
                <w:b/>
                <w:bCs/>
                <w:noProof/>
                <w:color w:val="767171" w:themeColor="background2" w:themeShade="80"/>
                <w:sz w:val="18"/>
                <w:szCs w:val="18"/>
              </w:rPr>
              <w:drawing>
                <wp:anchor distT="0" distB="0" distL="114300" distR="114300" simplePos="0" relativeHeight="251669507" behindDoc="0" locked="0" layoutInCell="1" allowOverlap="1" wp14:anchorId="4F922715" wp14:editId="32A45662">
                  <wp:simplePos x="0" y="0"/>
                  <wp:positionH relativeFrom="column">
                    <wp:posOffset>-116205</wp:posOffset>
                  </wp:positionH>
                  <wp:positionV relativeFrom="paragraph">
                    <wp:posOffset>42545</wp:posOffset>
                  </wp:positionV>
                  <wp:extent cx="614045" cy="614045"/>
                  <wp:effectExtent l="0" t="0" r="0" b="0"/>
                  <wp:wrapNone/>
                  <wp:docPr id="1945507594" name="Graphic 1945507594" descr="Office worker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Office worker female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614045" cy="614045"/>
                          </a:xfrm>
                          <a:prstGeom prst="rect">
                            <a:avLst/>
                          </a:prstGeom>
                        </pic:spPr>
                      </pic:pic>
                    </a:graphicData>
                  </a:graphic>
                  <wp14:sizeRelH relativeFrom="margin">
                    <wp14:pctWidth>0</wp14:pctWidth>
                  </wp14:sizeRelH>
                  <wp14:sizeRelV relativeFrom="margin">
                    <wp14:pctHeight>0</wp14:pctHeight>
                  </wp14:sizeRelV>
                </wp:anchor>
              </w:drawing>
            </w:r>
            <w:r w:rsidRPr="00830E60">
              <w:rPr>
                <w:rFonts w:cs="Arial"/>
                <w:b/>
                <w:bCs/>
                <w:noProof/>
                <w:color w:val="767171" w:themeColor="background2" w:themeShade="80"/>
                <w:sz w:val="18"/>
                <w:szCs w:val="18"/>
              </w:rPr>
              <w:drawing>
                <wp:anchor distT="0" distB="0" distL="114300" distR="114300" simplePos="0" relativeHeight="251668483" behindDoc="0" locked="0" layoutInCell="1" allowOverlap="1" wp14:anchorId="63EF1A5C" wp14:editId="38CD2F82">
                  <wp:simplePos x="0" y="0"/>
                  <wp:positionH relativeFrom="column">
                    <wp:posOffset>891540</wp:posOffset>
                  </wp:positionH>
                  <wp:positionV relativeFrom="paragraph">
                    <wp:posOffset>70485</wp:posOffset>
                  </wp:positionV>
                  <wp:extent cx="579755" cy="579755"/>
                  <wp:effectExtent l="0" t="0" r="0" b="0"/>
                  <wp:wrapNone/>
                  <wp:docPr id="13" name="Graphic 13" descr="Office worke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Office worker mal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flipH="1">
                            <a:off x="0" y="0"/>
                            <a:ext cx="579755" cy="579755"/>
                          </a:xfrm>
                          <a:prstGeom prst="rect">
                            <a:avLst/>
                          </a:prstGeom>
                        </pic:spPr>
                      </pic:pic>
                    </a:graphicData>
                  </a:graphic>
                  <wp14:sizeRelH relativeFrom="margin">
                    <wp14:pctWidth>0</wp14:pctWidth>
                  </wp14:sizeRelH>
                  <wp14:sizeRelV relativeFrom="margin">
                    <wp14:pctHeight>0</wp14:pctHeight>
                  </wp14:sizeRelV>
                </wp:anchor>
              </w:drawing>
            </w:r>
            <w:r w:rsidRPr="00830E60">
              <w:rPr>
                <w:rFonts w:cs="Arial"/>
                <w:b/>
                <w:bCs/>
                <w:noProof/>
                <w:color w:val="767171" w:themeColor="background2" w:themeShade="80"/>
                <w:sz w:val="18"/>
                <w:szCs w:val="18"/>
              </w:rPr>
              <w:drawing>
                <wp:anchor distT="0" distB="0" distL="114300" distR="114300" simplePos="0" relativeHeight="251666435" behindDoc="0" locked="0" layoutInCell="1" allowOverlap="1" wp14:anchorId="660343CA" wp14:editId="4217B208">
                  <wp:simplePos x="0" y="0"/>
                  <wp:positionH relativeFrom="column">
                    <wp:posOffset>1321435</wp:posOffset>
                  </wp:positionH>
                  <wp:positionV relativeFrom="paragraph">
                    <wp:posOffset>29210</wp:posOffset>
                  </wp:positionV>
                  <wp:extent cx="627380" cy="627380"/>
                  <wp:effectExtent l="0" t="0" r="0" b="1270"/>
                  <wp:wrapNone/>
                  <wp:docPr id="16" name="Graphic 16" descr="Construction worker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Construction worker femal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p>
          <w:p w14:paraId="23F260D4" w14:textId="77777777" w:rsidR="00BD5940" w:rsidRPr="006F0C6C" w:rsidRDefault="00BD5940" w:rsidP="00830E60">
            <w:pPr>
              <w:ind w:left="177"/>
              <w:rPr>
                <w:rFonts w:cs="Arial"/>
                <w:b/>
                <w:bCs/>
                <w:noProof/>
                <w:color w:val="767171" w:themeColor="background2" w:themeShade="80"/>
                <w:sz w:val="18"/>
                <w:szCs w:val="18"/>
              </w:rPr>
            </w:pPr>
          </w:p>
          <w:p w14:paraId="24796EE6" w14:textId="77777777" w:rsidR="00BD5940" w:rsidRPr="006F0C6C" w:rsidRDefault="00BD5940" w:rsidP="00830E60">
            <w:pPr>
              <w:ind w:left="177"/>
              <w:rPr>
                <w:rFonts w:cs="Arial"/>
                <w:b/>
                <w:bCs/>
                <w:noProof/>
                <w:color w:val="767171" w:themeColor="background2" w:themeShade="80"/>
                <w:sz w:val="18"/>
                <w:szCs w:val="18"/>
              </w:rPr>
            </w:pPr>
          </w:p>
          <w:p w14:paraId="61A024C6" w14:textId="77777777" w:rsidR="00BD5940" w:rsidRPr="006F0C6C" w:rsidRDefault="00BD5940" w:rsidP="00830E60">
            <w:pPr>
              <w:ind w:left="177"/>
              <w:jc w:val="center"/>
              <w:rPr>
                <w:rFonts w:cs="Arial"/>
                <w:b/>
                <w:bCs/>
                <w:noProof/>
                <w:color w:val="767171" w:themeColor="background2" w:themeShade="80"/>
                <w:sz w:val="18"/>
                <w:szCs w:val="18"/>
              </w:rPr>
            </w:pPr>
          </w:p>
          <w:p w14:paraId="57AFBB1C" w14:textId="77777777" w:rsidR="00BD5940" w:rsidRPr="006F0C6C" w:rsidRDefault="00BD5940" w:rsidP="00830E60">
            <w:pPr>
              <w:ind w:left="177"/>
              <w:jc w:val="center"/>
              <w:rPr>
                <w:rFonts w:cs="Arial"/>
                <w:b/>
                <w:bCs/>
                <w:noProof/>
                <w:color w:val="767171" w:themeColor="background2" w:themeShade="80"/>
                <w:sz w:val="18"/>
                <w:szCs w:val="18"/>
              </w:rPr>
            </w:pPr>
          </w:p>
          <w:p w14:paraId="0BAA12B1" w14:textId="77777777" w:rsidR="00BD5940" w:rsidRPr="006F0C6C" w:rsidRDefault="00BD5940" w:rsidP="00830E60">
            <w:pPr>
              <w:ind w:left="177"/>
              <w:jc w:val="center"/>
              <w:rPr>
                <w:rFonts w:cs="Arial"/>
                <w:b/>
                <w:bCs/>
                <w:noProof/>
                <w:color w:val="767171" w:themeColor="background2" w:themeShade="80"/>
                <w:sz w:val="18"/>
                <w:szCs w:val="18"/>
              </w:rPr>
            </w:pPr>
          </w:p>
          <w:p w14:paraId="169BCAE6" w14:textId="77777777" w:rsidR="00BD5940" w:rsidRPr="006F0C6C" w:rsidRDefault="00BD5940" w:rsidP="00830E60">
            <w:pPr>
              <w:ind w:left="177"/>
              <w:jc w:val="center"/>
              <w:rPr>
                <w:rFonts w:cs="Arial"/>
                <w:b/>
                <w:bCs/>
                <w:noProof/>
                <w:color w:val="767171" w:themeColor="background2" w:themeShade="80"/>
                <w:sz w:val="18"/>
                <w:szCs w:val="18"/>
              </w:rPr>
            </w:pPr>
          </w:p>
          <w:p w14:paraId="71C38EAD" w14:textId="77777777" w:rsidR="00BD5940" w:rsidRPr="006F0C6C" w:rsidRDefault="00BD5940" w:rsidP="00E02C1B">
            <w:pPr>
              <w:ind w:left="177" w:right="312"/>
              <w:jc w:val="center"/>
              <w:rPr>
                <w:rFonts w:cs="Arial"/>
                <w:b/>
                <w:bCs/>
                <w:noProof/>
                <w:color w:val="767171" w:themeColor="background2" w:themeShade="80"/>
                <w:sz w:val="18"/>
                <w:szCs w:val="18"/>
              </w:rPr>
            </w:pPr>
            <w:r w:rsidRPr="006F0C6C">
              <w:rPr>
                <w:rFonts w:cs="Arial"/>
                <w:b/>
                <w:bCs/>
                <w:noProof/>
                <w:color w:val="767171" w:themeColor="background2" w:themeShade="80"/>
                <w:sz w:val="18"/>
                <w:szCs w:val="18"/>
              </w:rPr>
              <w:t>All contractors must have current INSURANCES and SAFETY DOCUMENTATION for works they are completing</w:t>
            </w:r>
            <w:r w:rsidRPr="00830E60">
              <w:rPr>
                <w:rFonts w:cs="Arial"/>
                <w:b/>
                <w:bCs/>
                <w:noProof/>
                <w:color w:val="767171" w:themeColor="background2" w:themeShade="80"/>
                <w:sz w:val="18"/>
                <w:szCs w:val="18"/>
              </w:rPr>
              <w:t xml:space="preserve"> </w:t>
            </w:r>
          </w:p>
        </w:tc>
      </w:tr>
      <w:tr w:rsidR="00BD5940" w:rsidRPr="006F0C6C" w14:paraId="4D79EABD" w14:textId="77777777" w:rsidTr="007C2A2E">
        <w:trPr>
          <w:trHeight w:val="283"/>
        </w:trPr>
        <w:tc>
          <w:tcPr>
            <w:tcW w:w="3118" w:type="dxa"/>
          </w:tcPr>
          <w:p w14:paraId="628249BF" w14:textId="77777777" w:rsidR="00BD5940" w:rsidRPr="006F0C6C" w:rsidRDefault="00BD5940" w:rsidP="00602DFA">
            <w:pPr>
              <w:rPr>
                <w:rFonts w:cs="Arial"/>
                <w:b/>
                <w:bCs/>
                <w:noProof/>
                <w:color w:val="767171" w:themeColor="background2" w:themeShade="80"/>
                <w:sz w:val="18"/>
                <w:szCs w:val="18"/>
              </w:rPr>
            </w:pPr>
          </w:p>
        </w:tc>
        <w:tc>
          <w:tcPr>
            <w:tcW w:w="284" w:type="dxa"/>
          </w:tcPr>
          <w:p w14:paraId="3B54214B" w14:textId="77777777" w:rsidR="00BD5940" w:rsidRPr="006F0C6C" w:rsidRDefault="00BD5940" w:rsidP="00602DFA">
            <w:pPr>
              <w:rPr>
                <w:rFonts w:cs="Arial"/>
                <w:b/>
                <w:bCs/>
                <w:noProof/>
                <w:color w:val="767171" w:themeColor="background2" w:themeShade="80"/>
                <w:sz w:val="18"/>
                <w:szCs w:val="18"/>
              </w:rPr>
            </w:pPr>
          </w:p>
        </w:tc>
        <w:tc>
          <w:tcPr>
            <w:tcW w:w="3118" w:type="dxa"/>
          </w:tcPr>
          <w:p w14:paraId="258E0C38" w14:textId="77777777" w:rsidR="00BD5940" w:rsidRPr="006F0C6C" w:rsidRDefault="00BD5940" w:rsidP="00602DFA">
            <w:pPr>
              <w:rPr>
                <w:rFonts w:cs="Arial"/>
                <w:b/>
                <w:bCs/>
                <w:noProof/>
                <w:color w:val="767171" w:themeColor="background2" w:themeShade="80"/>
                <w:sz w:val="18"/>
                <w:szCs w:val="18"/>
              </w:rPr>
            </w:pPr>
          </w:p>
        </w:tc>
        <w:tc>
          <w:tcPr>
            <w:tcW w:w="283" w:type="dxa"/>
          </w:tcPr>
          <w:p w14:paraId="55778F3E" w14:textId="77777777" w:rsidR="00BD5940" w:rsidRPr="006F0C6C" w:rsidRDefault="00BD5940" w:rsidP="00602DFA">
            <w:pPr>
              <w:rPr>
                <w:rFonts w:cs="Arial"/>
                <w:b/>
                <w:bCs/>
                <w:noProof/>
                <w:color w:val="767171" w:themeColor="background2" w:themeShade="80"/>
                <w:sz w:val="18"/>
                <w:szCs w:val="18"/>
              </w:rPr>
            </w:pPr>
          </w:p>
        </w:tc>
        <w:tc>
          <w:tcPr>
            <w:tcW w:w="3118" w:type="dxa"/>
          </w:tcPr>
          <w:p w14:paraId="66BF21A0" w14:textId="77777777" w:rsidR="00BD5940" w:rsidRPr="006F0C6C" w:rsidRDefault="00BD5940" w:rsidP="00602DFA">
            <w:pPr>
              <w:rPr>
                <w:rFonts w:cs="Arial"/>
                <w:b/>
                <w:bCs/>
                <w:noProof/>
                <w:color w:val="767171" w:themeColor="background2" w:themeShade="80"/>
                <w:sz w:val="18"/>
                <w:szCs w:val="18"/>
              </w:rPr>
            </w:pPr>
          </w:p>
        </w:tc>
      </w:tr>
      <w:tr w:rsidR="00BD5940" w:rsidRPr="006F0C6C" w14:paraId="4A615240" w14:textId="77777777" w:rsidTr="007C2A2E">
        <w:trPr>
          <w:trHeight w:val="2835"/>
        </w:trPr>
        <w:tc>
          <w:tcPr>
            <w:tcW w:w="3118" w:type="dxa"/>
            <w:shd w:val="clear" w:color="auto" w:fill="F2F2F2" w:themeFill="background1" w:themeFillShade="F2"/>
          </w:tcPr>
          <w:p w14:paraId="592F38EA" w14:textId="77777777" w:rsidR="00BD5940" w:rsidRPr="006F0C6C" w:rsidRDefault="00BD5940" w:rsidP="00602DFA">
            <w:pPr>
              <w:rPr>
                <w:rFonts w:cs="Arial"/>
                <w:b/>
                <w:bCs/>
                <w:noProof/>
                <w:color w:val="767171" w:themeColor="background2" w:themeShade="80"/>
                <w:sz w:val="18"/>
                <w:szCs w:val="18"/>
              </w:rPr>
            </w:pPr>
            <w:r w:rsidRPr="006F0C6C">
              <w:rPr>
                <w:rFonts w:cs="Arial"/>
                <w:b/>
                <w:bCs/>
                <w:noProof/>
                <w:color w:val="E7E6E6" w:themeColor="background2"/>
                <w:sz w:val="18"/>
                <w:szCs w:val="18"/>
              </w:rPr>
              <w:drawing>
                <wp:anchor distT="0" distB="0" distL="114300" distR="114300" simplePos="0" relativeHeight="251671555" behindDoc="0" locked="0" layoutInCell="1" allowOverlap="1" wp14:anchorId="7780D404" wp14:editId="24528C33">
                  <wp:simplePos x="0" y="0"/>
                  <wp:positionH relativeFrom="column">
                    <wp:posOffset>900292</wp:posOffset>
                  </wp:positionH>
                  <wp:positionV relativeFrom="paragraph">
                    <wp:posOffset>89535</wp:posOffset>
                  </wp:positionV>
                  <wp:extent cx="542611" cy="542611"/>
                  <wp:effectExtent l="0" t="0" r="0" b="0"/>
                  <wp:wrapNone/>
                  <wp:docPr id="1018644123" name="Graphic 1018644123" descr="Slipper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Slippery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42611" cy="542611"/>
                          </a:xfrm>
                          <a:prstGeom prst="rect">
                            <a:avLst/>
                          </a:prstGeom>
                        </pic:spPr>
                      </pic:pic>
                    </a:graphicData>
                  </a:graphic>
                  <wp14:sizeRelH relativeFrom="margin">
                    <wp14:pctWidth>0</wp14:pctWidth>
                  </wp14:sizeRelH>
                  <wp14:sizeRelV relativeFrom="margin">
                    <wp14:pctHeight>0</wp14:pctHeight>
                  </wp14:sizeRelV>
                </wp:anchor>
              </w:drawing>
            </w:r>
            <w:r w:rsidRPr="006F0C6C">
              <w:rPr>
                <w:rFonts w:cs="Arial"/>
                <w:b/>
                <w:bCs/>
                <w:noProof/>
                <w:color w:val="E7E6E6" w:themeColor="background2"/>
                <w:sz w:val="18"/>
                <w:szCs w:val="18"/>
              </w:rPr>
              <w:drawing>
                <wp:anchor distT="0" distB="0" distL="114300" distR="114300" simplePos="0" relativeHeight="251670531" behindDoc="0" locked="0" layoutInCell="1" allowOverlap="1" wp14:anchorId="0DD945FD" wp14:editId="635EBCFF">
                  <wp:simplePos x="0" y="0"/>
                  <wp:positionH relativeFrom="column">
                    <wp:posOffset>488481</wp:posOffset>
                  </wp:positionH>
                  <wp:positionV relativeFrom="paragraph">
                    <wp:posOffset>73991</wp:posOffset>
                  </wp:positionV>
                  <wp:extent cx="522514" cy="522514"/>
                  <wp:effectExtent l="0" t="0" r="0" b="0"/>
                  <wp:wrapNone/>
                  <wp:docPr id="385946570" name="Graphic 385946570" descr="Adhesive Band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Adhesive Bandage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522514" cy="522514"/>
                          </a:xfrm>
                          <a:prstGeom prst="rect">
                            <a:avLst/>
                          </a:prstGeom>
                        </pic:spPr>
                      </pic:pic>
                    </a:graphicData>
                  </a:graphic>
                  <wp14:sizeRelH relativeFrom="margin">
                    <wp14:pctWidth>0</wp14:pctWidth>
                  </wp14:sizeRelH>
                  <wp14:sizeRelV relativeFrom="margin">
                    <wp14:pctHeight>0</wp14:pctHeight>
                  </wp14:sizeRelV>
                </wp:anchor>
              </w:drawing>
            </w:r>
          </w:p>
          <w:p w14:paraId="03A74433" w14:textId="77777777" w:rsidR="00BD5940" w:rsidRPr="006F0C6C" w:rsidRDefault="00BD5940" w:rsidP="00602DFA">
            <w:pPr>
              <w:rPr>
                <w:rFonts w:cs="Arial"/>
                <w:b/>
                <w:bCs/>
                <w:noProof/>
                <w:color w:val="767171" w:themeColor="background2" w:themeShade="80"/>
                <w:sz w:val="18"/>
                <w:szCs w:val="18"/>
              </w:rPr>
            </w:pPr>
          </w:p>
          <w:p w14:paraId="42F00E2D" w14:textId="77777777" w:rsidR="00BD5940" w:rsidRPr="006F0C6C" w:rsidRDefault="00BD5940" w:rsidP="00602DFA">
            <w:pPr>
              <w:rPr>
                <w:rFonts w:cs="Arial"/>
                <w:b/>
                <w:bCs/>
                <w:noProof/>
                <w:color w:val="767171" w:themeColor="background2" w:themeShade="80"/>
                <w:sz w:val="18"/>
                <w:szCs w:val="18"/>
              </w:rPr>
            </w:pPr>
          </w:p>
          <w:p w14:paraId="0E5CB04A" w14:textId="77777777" w:rsidR="00BD5940" w:rsidRPr="006F0C6C" w:rsidRDefault="00BD5940" w:rsidP="00602DFA">
            <w:pPr>
              <w:rPr>
                <w:rFonts w:cs="Arial"/>
                <w:b/>
                <w:bCs/>
                <w:noProof/>
                <w:color w:val="767171" w:themeColor="background2" w:themeShade="80"/>
                <w:sz w:val="18"/>
                <w:szCs w:val="18"/>
              </w:rPr>
            </w:pPr>
          </w:p>
          <w:p w14:paraId="14E3B57E" w14:textId="77777777" w:rsidR="00BD5940" w:rsidRPr="006F0C6C" w:rsidRDefault="00BD5940" w:rsidP="00602DFA">
            <w:pPr>
              <w:rPr>
                <w:rFonts w:cs="Arial"/>
                <w:b/>
                <w:bCs/>
                <w:noProof/>
                <w:color w:val="767171" w:themeColor="background2" w:themeShade="80"/>
                <w:sz w:val="18"/>
                <w:szCs w:val="18"/>
              </w:rPr>
            </w:pPr>
          </w:p>
          <w:p w14:paraId="7EB6557F" w14:textId="77777777" w:rsidR="00BD5940" w:rsidRPr="006F0C6C" w:rsidRDefault="00BD5940" w:rsidP="00602DFA">
            <w:pPr>
              <w:rPr>
                <w:rFonts w:cs="Arial"/>
                <w:b/>
                <w:bCs/>
                <w:noProof/>
                <w:color w:val="767171" w:themeColor="background2" w:themeShade="80"/>
                <w:sz w:val="18"/>
                <w:szCs w:val="18"/>
              </w:rPr>
            </w:pPr>
          </w:p>
          <w:p w14:paraId="33FAE837" w14:textId="77777777" w:rsidR="00BD5940" w:rsidRPr="006F0C6C" w:rsidRDefault="00BD5940" w:rsidP="00602DFA">
            <w:pPr>
              <w:rPr>
                <w:rFonts w:cs="Arial"/>
                <w:b/>
                <w:bCs/>
                <w:noProof/>
                <w:color w:val="767171" w:themeColor="background2" w:themeShade="80"/>
                <w:sz w:val="18"/>
                <w:szCs w:val="18"/>
              </w:rPr>
            </w:pPr>
          </w:p>
          <w:p w14:paraId="3BAB6238" w14:textId="77777777" w:rsidR="00BD5940" w:rsidRPr="006F0C6C" w:rsidRDefault="00BD5940" w:rsidP="00E02C1B">
            <w:pPr>
              <w:ind w:left="177" w:right="180"/>
              <w:jc w:val="center"/>
              <w:rPr>
                <w:rFonts w:cs="Arial"/>
                <w:b/>
                <w:bCs/>
                <w:noProof/>
                <w:color w:val="767171" w:themeColor="background2" w:themeShade="80"/>
                <w:sz w:val="18"/>
                <w:szCs w:val="18"/>
              </w:rPr>
            </w:pPr>
            <w:r>
              <w:rPr>
                <w:rFonts w:cs="Arial"/>
                <w:b/>
                <w:bCs/>
                <w:noProof/>
                <w:color w:val="767171" w:themeColor="background2" w:themeShade="80"/>
                <w:sz w:val="18"/>
                <w:szCs w:val="18"/>
              </w:rPr>
              <w:t xml:space="preserve">HAZARDS, </w:t>
            </w:r>
            <w:r w:rsidRPr="006F0C6C">
              <w:rPr>
                <w:rFonts w:cs="Arial"/>
                <w:b/>
                <w:bCs/>
                <w:noProof/>
                <w:color w:val="767171" w:themeColor="background2" w:themeShade="80"/>
                <w:sz w:val="18"/>
                <w:szCs w:val="18"/>
              </w:rPr>
              <w:t>INJURIES and INCIDENTS</w:t>
            </w:r>
            <w:r>
              <w:rPr>
                <w:rFonts w:cs="Arial"/>
                <w:b/>
                <w:bCs/>
                <w:noProof/>
                <w:color w:val="767171" w:themeColor="background2" w:themeShade="80"/>
                <w:sz w:val="18"/>
                <w:szCs w:val="18"/>
              </w:rPr>
              <w:t xml:space="preserve"> </w:t>
            </w:r>
            <w:r w:rsidRPr="006F0C6C">
              <w:rPr>
                <w:rFonts w:cs="Arial"/>
                <w:b/>
                <w:bCs/>
                <w:noProof/>
                <w:color w:val="767171" w:themeColor="background2" w:themeShade="80"/>
                <w:sz w:val="18"/>
                <w:szCs w:val="18"/>
              </w:rPr>
              <w:t>must be reported immediately</w:t>
            </w:r>
          </w:p>
        </w:tc>
        <w:tc>
          <w:tcPr>
            <w:tcW w:w="284" w:type="dxa"/>
          </w:tcPr>
          <w:p w14:paraId="38E3C8D3" w14:textId="77777777" w:rsidR="00BD5940" w:rsidRPr="006F0C6C" w:rsidRDefault="00BD5940" w:rsidP="00602DFA">
            <w:pPr>
              <w:rPr>
                <w:rFonts w:cs="Arial"/>
                <w:b/>
                <w:bCs/>
                <w:noProof/>
                <w:color w:val="767171" w:themeColor="background2" w:themeShade="80"/>
                <w:sz w:val="18"/>
                <w:szCs w:val="18"/>
              </w:rPr>
            </w:pPr>
          </w:p>
        </w:tc>
        <w:tc>
          <w:tcPr>
            <w:tcW w:w="3118" w:type="dxa"/>
            <w:shd w:val="clear" w:color="auto" w:fill="F2F2F2" w:themeFill="background1" w:themeFillShade="F2"/>
          </w:tcPr>
          <w:p w14:paraId="159C0F43" w14:textId="77777777" w:rsidR="00BD5940" w:rsidRPr="006F0C6C" w:rsidRDefault="00BD5940" w:rsidP="00830E60">
            <w:pPr>
              <w:ind w:left="177"/>
              <w:jc w:val="center"/>
              <w:rPr>
                <w:rFonts w:cs="Arial"/>
                <w:b/>
                <w:bCs/>
                <w:noProof/>
                <w:color w:val="767171" w:themeColor="background2" w:themeShade="80"/>
                <w:sz w:val="18"/>
                <w:szCs w:val="18"/>
              </w:rPr>
            </w:pPr>
            <w:r w:rsidRPr="00830E60">
              <w:rPr>
                <w:rFonts w:cs="Arial"/>
                <w:b/>
                <w:bCs/>
                <w:noProof/>
                <w:color w:val="767171" w:themeColor="background2" w:themeShade="80"/>
                <w:sz w:val="18"/>
                <w:szCs w:val="18"/>
              </w:rPr>
              <w:drawing>
                <wp:anchor distT="0" distB="0" distL="114300" distR="114300" simplePos="0" relativeHeight="251676675" behindDoc="0" locked="0" layoutInCell="1" allowOverlap="1" wp14:anchorId="4485646B" wp14:editId="4C6A3848">
                  <wp:simplePos x="0" y="0"/>
                  <wp:positionH relativeFrom="column">
                    <wp:posOffset>564791</wp:posOffset>
                  </wp:positionH>
                  <wp:positionV relativeFrom="paragraph">
                    <wp:posOffset>-68636</wp:posOffset>
                  </wp:positionV>
                  <wp:extent cx="842728" cy="842728"/>
                  <wp:effectExtent l="0" t="0" r="0" b="0"/>
                  <wp:wrapNone/>
                  <wp:docPr id="35" name="Graphic 35"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Handshake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42728" cy="842728"/>
                          </a:xfrm>
                          <a:prstGeom prst="rect">
                            <a:avLst/>
                          </a:prstGeom>
                        </pic:spPr>
                      </pic:pic>
                    </a:graphicData>
                  </a:graphic>
                  <wp14:sizeRelH relativeFrom="margin">
                    <wp14:pctWidth>0</wp14:pctWidth>
                  </wp14:sizeRelH>
                  <wp14:sizeRelV relativeFrom="margin">
                    <wp14:pctHeight>0</wp14:pctHeight>
                  </wp14:sizeRelV>
                </wp:anchor>
              </w:drawing>
            </w:r>
          </w:p>
          <w:p w14:paraId="1F023131" w14:textId="77777777" w:rsidR="00BD5940" w:rsidRPr="006F0C6C" w:rsidRDefault="00BD5940" w:rsidP="00830E60">
            <w:pPr>
              <w:ind w:left="177"/>
              <w:jc w:val="center"/>
              <w:rPr>
                <w:rFonts w:cs="Arial"/>
                <w:b/>
                <w:bCs/>
                <w:noProof/>
                <w:color w:val="767171" w:themeColor="background2" w:themeShade="80"/>
                <w:sz w:val="18"/>
                <w:szCs w:val="18"/>
              </w:rPr>
            </w:pPr>
          </w:p>
          <w:p w14:paraId="3225F2F4" w14:textId="77777777" w:rsidR="00BD5940" w:rsidRPr="006F0C6C" w:rsidRDefault="00BD5940" w:rsidP="00830E60">
            <w:pPr>
              <w:ind w:left="177"/>
              <w:jc w:val="center"/>
              <w:rPr>
                <w:rFonts w:cs="Arial"/>
                <w:b/>
                <w:bCs/>
                <w:noProof/>
                <w:color w:val="767171" w:themeColor="background2" w:themeShade="80"/>
                <w:sz w:val="18"/>
                <w:szCs w:val="18"/>
              </w:rPr>
            </w:pPr>
          </w:p>
          <w:p w14:paraId="74E63F6C" w14:textId="77777777" w:rsidR="00BD5940" w:rsidRPr="006F0C6C" w:rsidRDefault="00BD5940" w:rsidP="00830E60">
            <w:pPr>
              <w:ind w:left="177"/>
              <w:jc w:val="center"/>
              <w:rPr>
                <w:rFonts w:cs="Arial"/>
                <w:b/>
                <w:bCs/>
                <w:noProof/>
                <w:color w:val="767171" w:themeColor="background2" w:themeShade="80"/>
                <w:sz w:val="18"/>
                <w:szCs w:val="18"/>
              </w:rPr>
            </w:pPr>
          </w:p>
          <w:p w14:paraId="401C08B2" w14:textId="77777777" w:rsidR="00BD5940" w:rsidRPr="006F0C6C" w:rsidRDefault="00BD5940" w:rsidP="00830E60">
            <w:pPr>
              <w:ind w:left="177"/>
              <w:jc w:val="center"/>
              <w:rPr>
                <w:rFonts w:cs="Arial"/>
                <w:b/>
                <w:bCs/>
                <w:noProof/>
                <w:color w:val="767171" w:themeColor="background2" w:themeShade="80"/>
                <w:sz w:val="18"/>
                <w:szCs w:val="18"/>
              </w:rPr>
            </w:pPr>
          </w:p>
          <w:p w14:paraId="0E867540" w14:textId="77777777" w:rsidR="00BD5940" w:rsidRPr="006F0C6C" w:rsidRDefault="00BD5940" w:rsidP="00830E60">
            <w:pPr>
              <w:ind w:left="177"/>
              <w:jc w:val="center"/>
              <w:rPr>
                <w:rFonts w:cs="Arial"/>
                <w:b/>
                <w:bCs/>
                <w:noProof/>
                <w:color w:val="767171" w:themeColor="background2" w:themeShade="80"/>
                <w:sz w:val="18"/>
                <w:szCs w:val="18"/>
              </w:rPr>
            </w:pPr>
          </w:p>
          <w:p w14:paraId="574CD0E5" w14:textId="77777777" w:rsidR="00BD5940" w:rsidRDefault="00BD5940" w:rsidP="00830E60">
            <w:pPr>
              <w:ind w:left="177"/>
              <w:jc w:val="center"/>
              <w:rPr>
                <w:rFonts w:cs="Arial"/>
                <w:b/>
                <w:bCs/>
                <w:noProof/>
                <w:color w:val="767171" w:themeColor="background2" w:themeShade="80"/>
                <w:sz w:val="18"/>
                <w:szCs w:val="18"/>
              </w:rPr>
            </w:pPr>
            <w:r>
              <w:rPr>
                <w:rFonts w:cs="Arial"/>
                <w:b/>
                <w:bCs/>
                <w:noProof/>
                <w:color w:val="767171" w:themeColor="background2" w:themeShade="80"/>
                <w:sz w:val="18"/>
                <w:szCs w:val="18"/>
              </w:rPr>
              <w:t xml:space="preserve">Everyone must be treated with RESPECT. </w:t>
            </w:r>
          </w:p>
          <w:p w14:paraId="38F6C752" w14:textId="77777777" w:rsidR="00BD5940" w:rsidRPr="006F0C6C" w:rsidRDefault="00BD5940" w:rsidP="00830E60">
            <w:pPr>
              <w:ind w:left="177"/>
              <w:jc w:val="center"/>
              <w:rPr>
                <w:rFonts w:cs="Arial"/>
                <w:b/>
                <w:bCs/>
                <w:noProof/>
                <w:color w:val="767171" w:themeColor="background2" w:themeShade="80"/>
                <w:sz w:val="18"/>
                <w:szCs w:val="18"/>
              </w:rPr>
            </w:pPr>
            <w:r>
              <w:rPr>
                <w:rFonts w:cs="Arial"/>
                <w:b/>
                <w:bCs/>
                <w:noProof/>
                <w:color w:val="767171" w:themeColor="background2" w:themeShade="80"/>
                <w:sz w:val="18"/>
                <w:szCs w:val="18"/>
              </w:rPr>
              <w:t>Violence, bullying, or harassment will not be tolerated</w:t>
            </w:r>
          </w:p>
        </w:tc>
        <w:tc>
          <w:tcPr>
            <w:tcW w:w="283" w:type="dxa"/>
          </w:tcPr>
          <w:p w14:paraId="6E495E5E" w14:textId="77777777" w:rsidR="00BD5940" w:rsidRPr="006F0C6C" w:rsidRDefault="00BD5940" w:rsidP="00830E60">
            <w:pPr>
              <w:ind w:left="177"/>
              <w:jc w:val="center"/>
              <w:rPr>
                <w:rFonts w:cs="Arial"/>
                <w:b/>
                <w:bCs/>
                <w:noProof/>
                <w:color w:val="767171" w:themeColor="background2" w:themeShade="80"/>
                <w:sz w:val="18"/>
                <w:szCs w:val="18"/>
              </w:rPr>
            </w:pPr>
          </w:p>
        </w:tc>
        <w:tc>
          <w:tcPr>
            <w:tcW w:w="3118" w:type="dxa"/>
            <w:shd w:val="clear" w:color="auto" w:fill="F2F2F2" w:themeFill="background1" w:themeFillShade="F2"/>
          </w:tcPr>
          <w:p w14:paraId="0FB6243A" w14:textId="77777777" w:rsidR="00BD5940" w:rsidRPr="006F0C6C" w:rsidRDefault="00BD5940" w:rsidP="00830E60">
            <w:pPr>
              <w:ind w:left="177"/>
              <w:jc w:val="center"/>
              <w:rPr>
                <w:rFonts w:cs="Arial"/>
                <w:b/>
                <w:bCs/>
                <w:noProof/>
                <w:color w:val="767171" w:themeColor="background2" w:themeShade="80"/>
                <w:sz w:val="18"/>
                <w:szCs w:val="18"/>
              </w:rPr>
            </w:pPr>
            <w:r w:rsidRPr="00830E60">
              <w:rPr>
                <w:rFonts w:cs="Arial"/>
                <w:b/>
                <w:bCs/>
                <w:noProof/>
                <w:color w:val="767171" w:themeColor="background2" w:themeShade="80"/>
                <w:sz w:val="18"/>
                <w:szCs w:val="18"/>
              </w:rPr>
              <w:drawing>
                <wp:anchor distT="0" distB="0" distL="114300" distR="114300" simplePos="0" relativeHeight="251673603" behindDoc="0" locked="0" layoutInCell="1" allowOverlap="1" wp14:anchorId="21FE1313" wp14:editId="2B2E8F7A">
                  <wp:simplePos x="0" y="0"/>
                  <wp:positionH relativeFrom="column">
                    <wp:posOffset>691515</wp:posOffset>
                  </wp:positionH>
                  <wp:positionV relativeFrom="paragraph">
                    <wp:posOffset>100965</wp:posOffset>
                  </wp:positionV>
                  <wp:extent cx="532130" cy="532130"/>
                  <wp:effectExtent l="0" t="0" r="1270" b="1270"/>
                  <wp:wrapNone/>
                  <wp:docPr id="24" name="Graphic 24" descr="Mop and buck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Mop and bucket with solid fill"/>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532130" cy="532130"/>
                          </a:xfrm>
                          <a:prstGeom prst="rect">
                            <a:avLst/>
                          </a:prstGeom>
                        </pic:spPr>
                      </pic:pic>
                    </a:graphicData>
                  </a:graphic>
                  <wp14:sizeRelH relativeFrom="margin">
                    <wp14:pctWidth>0</wp14:pctWidth>
                  </wp14:sizeRelH>
                  <wp14:sizeRelV relativeFrom="margin">
                    <wp14:pctHeight>0</wp14:pctHeight>
                  </wp14:sizeRelV>
                </wp:anchor>
              </w:drawing>
            </w:r>
          </w:p>
          <w:p w14:paraId="59988415" w14:textId="77777777" w:rsidR="00BD5940" w:rsidRPr="006F0C6C" w:rsidRDefault="00BD5940" w:rsidP="00830E60">
            <w:pPr>
              <w:ind w:left="177"/>
              <w:jc w:val="center"/>
              <w:rPr>
                <w:rFonts w:cs="Arial"/>
                <w:b/>
                <w:bCs/>
                <w:noProof/>
                <w:color w:val="767171" w:themeColor="background2" w:themeShade="80"/>
                <w:sz w:val="18"/>
                <w:szCs w:val="18"/>
              </w:rPr>
            </w:pPr>
          </w:p>
          <w:p w14:paraId="4B10109D" w14:textId="77777777" w:rsidR="00BD5940" w:rsidRPr="006F0C6C" w:rsidRDefault="00BD5940" w:rsidP="00830E60">
            <w:pPr>
              <w:ind w:left="177"/>
              <w:jc w:val="center"/>
              <w:rPr>
                <w:rFonts w:cs="Arial"/>
                <w:b/>
                <w:bCs/>
                <w:noProof/>
                <w:color w:val="767171" w:themeColor="background2" w:themeShade="80"/>
                <w:sz w:val="18"/>
                <w:szCs w:val="18"/>
              </w:rPr>
            </w:pPr>
          </w:p>
          <w:p w14:paraId="425A41F5" w14:textId="77777777" w:rsidR="00BD5940" w:rsidRPr="006F0C6C" w:rsidRDefault="00BD5940" w:rsidP="00830E60">
            <w:pPr>
              <w:ind w:left="177"/>
              <w:jc w:val="center"/>
              <w:rPr>
                <w:rFonts w:cs="Arial"/>
                <w:b/>
                <w:bCs/>
                <w:noProof/>
                <w:color w:val="767171" w:themeColor="background2" w:themeShade="80"/>
                <w:sz w:val="18"/>
                <w:szCs w:val="18"/>
              </w:rPr>
            </w:pPr>
          </w:p>
          <w:p w14:paraId="1BA13590" w14:textId="77777777" w:rsidR="00BD5940" w:rsidRPr="006F0C6C" w:rsidRDefault="00BD5940" w:rsidP="00830E60">
            <w:pPr>
              <w:ind w:left="177"/>
              <w:jc w:val="center"/>
              <w:rPr>
                <w:rFonts w:cs="Arial"/>
                <w:b/>
                <w:bCs/>
                <w:noProof/>
                <w:color w:val="767171" w:themeColor="background2" w:themeShade="80"/>
                <w:sz w:val="18"/>
                <w:szCs w:val="18"/>
              </w:rPr>
            </w:pPr>
          </w:p>
          <w:p w14:paraId="12909BD3" w14:textId="77777777" w:rsidR="00BD5940" w:rsidRPr="006F0C6C" w:rsidRDefault="00BD5940" w:rsidP="00830E60">
            <w:pPr>
              <w:ind w:left="177"/>
              <w:jc w:val="center"/>
              <w:rPr>
                <w:rFonts w:cs="Arial"/>
                <w:b/>
                <w:bCs/>
                <w:noProof/>
                <w:color w:val="767171" w:themeColor="background2" w:themeShade="80"/>
                <w:sz w:val="18"/>
                <w:szCs w:val="18"/>
              </w:rPr>
            </w:pPr>
          </w:p>
          <w:p w14:paraId="50B69E35" w14:textId="77777777" w:rsidR="00BD5940" w:rsidRPr="006F0C6C" w:rsidRDefault="00BD5940" w:rsidP="00830E60">
            <w:pPr>
              <w:ind w:left="177"/>
              <w:jc w:val="center"/>
              <w:rPr>
                <w:rFonts w:cs="Arial"/>
                <w:b/>
                <w:bCs/>
                <w:noProof/>
                <w:color w:val="767171" w:themeColor="background2" w:themeShade="80"/>
                <w:sz w:val="18"/>
                <w:szCs w:val="18"/>
              </w:rPr>
            </w:pPr>
          </w:p>
          <w:p w14:paraId="08E025B5" w14:textId="77777777" w:rsidR="00BD5940" w:rsidRPr="006F0C6C" w:rsidRDefault="00BD5940" w:rsidP="00E02C1B">
            <w:pPr>
              <w:ind w:left="177" w:right="171"/>
              <w:jc w:val="center"/>
              <w:rPr>
                <w:rFonts w:cs="Arial"/>
                <w:b/>
                <w:bCs/>
                <w:noProof/>
                <w:color w:val="767171" w:themeColor="background2" w:themeShade="80"/>
                <w:sz w:val="18"/>
                <w:szCs w:val="18"/>
              </w:rPr>
            </w:pPr>
            <w:r w:rsidRPr="006F0C6C">
              <w:rPr>
                <w:rFonts w:cs="Arial"/>
                <w:b/>
                <w:bCs/>
                <w:noProof/>
                <w:color w:val="767171" w:themeColor="background2" w:themeShade="80"/>
                <w:sz w:val="18"/>
                <w:szCs w:val="18"/>
              </w:rPr>
              <w:t>Good HOUSEKEEPING of all areas must be maintained</w:t>
            </w:r>
          </w:p>
          <w:p w14:paraId="1A134B0D" w14:textId="77777777" w:rsidR="00BD5940" w:rsidRPr="006F0C6C" w:rsidRDefault="00BD5940" w:rsidP="00830E60">
            <w:pPr>
              <w:ind w:left="177"/>
              <w:jc w:val="center"/>
              <w:rPr>
                <w:rFonts w:cs="Arial"/>
                <w:b/>
                <w:bCs/>
                <w:noProof/>
                <w:color w:val="767171" w:themeColor="background2" w:themeShade="80"/>
                <w:sz w:val="18"/>
                <w:szCs w:val="18"/>
              </w:rPr>
            </w:pPr>
          </w:p>
          <w:p w14:paraId="7132F156" w14:textId="77777777" w:rsidR="00BD5940" w:rsidRPr="006F0C6C" w:rsidRDefault="00BD5940" w:rsidP="00830E60">
            <w:pPr>
              <w:ind w:left="177"/>
              <w:jc w:val="center"/>
              <w:rPr>
                <w:rFonts w:cs="Arial"/>
                <w:b/>
                <w:bCs/>
                <w:noProof/>
                <w:color w:val="767171" w:themeColor="background2" w:themeShade="80"/>
                <w:sz w:val="18"/>
                <w:szCs w:val="18"/>
              </w:rPr>
            </w:pPr>
          </w:p>
        </w:tc>
      </w:tr>
      <w:tr w:rsidR="00BD5940" w:rsidRPr="006F0C6C" w14:paraId="1C432522" w14:textId="77777777" w:rsidTr="007C2A2E">
        <w:trPr>
          <w:trHeight w:val="283"/>
        </w:trPr>
        <w:tc>
          <w:tcPr>
            <w:tcW w:w="3118" w:type="dxa"/>
          </w:tcPr>
          <w:p w14:paraId="129D2B35" w14:textId="77777777" w:rsidR="00BD5940" w:rsidRPr="006F0C6C" w:rsidRDefault="00BD5940" w:rsidP="00602DFA">
            <w:pPr>
              <w:rPr>
                <w:rFonts w:cs="Arial"/>
                <w:b/>
                <w:bCs/>
                <w:noProof/>
                <w:color w:val="767171" w:themeColor="background2" w:themeShade="80"/>
                <w:sz w:val="18"/>
                <w:szCs w:val="18"/>
              </w:rPr>
            </w:pPr>
          </w:p>
        </w:tc>
        <w:tc>
          <w:tcPr>
            <w:tcW w:w="284" w:type="dxa"/>
          </w:tcPr>
          <w:p w14:paraId="328F4E72" w14:textId="77777777" w:rsidR="00BD5940" w:rsidRPr="006F0C6C" w:rsidRDefault="00BD5940" w:rsidP="00602DFA">
            <w:pPr>
              <w:rPr>
                <w:rFonts w:cs="Arial"/>
                <w:b/>
                <w:bCs/>
                <w:noProof/>
                <w:color w:val="767171" w:themeColor="background2" w:themeShade="80"/>
                <w:sz w:val="18"/>
                <w:szCs w:val="18"/>
              </w:rPr>
            </w:pPr>
          </w:p>
        </w:tc>
        <w:tc>
          <w:tcPr>
            <w:tcW w:w="3118" w:type="dxa"/>
          </w:tcPr>
          <w:p w14:paraId="3EC13C1D" w14:textId="77777777" w:rsidR="00BD5940" w:rsidRPr="006F0C6C" w:rsidRDefault="00BD5940" w:rsidP="00602DFA">
            <w:pPr>
              <w:rPr>
                <w:rFonts w:cs="Arial"/>
                <w:b/>
                <w:bCs/>
                <w:noProof/>
                <w:color w:val="767171" w:themeColor="background2" w:themeShade="80"/>
                <w:sz w:val="18"/>
                <w:szCs w:val="18"/>
              </w:rPr>
            </w:pPr>
          </w:p>
        </w:tc>
        <w:tc>
          <w:tcPr>
            <w:tcW w:w="283" w:type="dxa"/>
          </w:tcPr>
          <w:p w14:paraId="162BF011" w14:textId="77777777" w:rsidR="00BD5940" w:rsidRPr="006F0C6C" w:rsidRDefault="00BD5940" w:rsidP="00602DFA">
            <w:pPr>
              <w:rPr>
                <w:rFonts w:cs="Arial"/>
                <w:b/>
                <w:bCs/>
                <w:noProof/>
                <w:color w:val="767171" w:themeColor="background2" w:themeShade="80"/>
                <w:sz w:val="18"/>
                <w:szCs w:val="18"/>
              </w:rPr>
            </w:pPr>
          </w:p>
        </w:tc>
        <w:tc>
          <w:tcPr>
            <w:tcW w:w="3118" w:type="dxa"/>
          </w:tcPr>
          <w:p w14:paraId="2EA57340" w14:textId="77777777" w:rsidR="00BD5940" w:rsidRPr="006F0C6C" w:rsidRDefault="00BD5940" w:rsidP="00602DFA">
            <w:pPr>
              <w:rPr>
                <w:rFonts w:cs="Arial"/>
                <w:b/>
                <w:bCs/>
                <w:noProof/>
                <w:color w:val="767171" w:themeColor="background2" w:themeShade="80"/>
                <w:sz w:val="18"/>
                <w:szCs w:val="18"/>
              </w:rPr>
            </w:pPr>
          </w:p>
        </w:tc>
      </w:tr>
      <w:tr w:rsidR="00BD5940" w:rsidRPr="006F0C6C" w14:paraId="742835C9" w14:textId="77777777" w:rsidTr="007C2A2E">
        <w:trPr>
          <w:trHeight w:val="2835"/>
        </w:trPr>
        <w:tc>
          <w:tcPr>
            <w:tcW w:w="3118" w:type="dxa"/>
            <w:shd w:val="clear" w:color="auto" w:fill="F2F2F2" w:themeFill="background1" w:themeFillShade="F2"/>
          </w:tcPr>
          <w:p w14:paraId="56F45CBF" w14:textId="77777777" w:rsidR="00BD5940" w:rsidRPr="006F0C6C" w:rsidRDefault="00BD5940" w:rsidP="00830E60">
            <w:pPr>
              <w:ind w:left="177"/>
              <w:jc w:val="center"/>
              <w:rPr>
                <w:rFonts w:cs="Arial"/>
                <w:b/>
                <w:bCs/>
                <w:noProof/>
                <w:color w:val="767171" w:themeColor="background2" w:themeShade="80"/>
                <w:sz w:val="18"/>
                <w:szCs w:val="18"/>
              </w:rPr>
            </w:pPr>
            <w:r w:rsidRPr="00830E60">
              <w:rPr>
                <w:rFonts w:cs="Arial"/>
                <w:b/>
                <w:bCs/>
                <w:noProof/>
                <w:color w:val="767171" w:themeColor="background2" w:themeShade="80"/>
                <w:sz w:val="18"/>
                <w:szCs w:val="18"/>
              </w:rPr>
              <w:drawing>
                <wp:anchor distT="0" distB="0" distL="114300" distR="114300" simplePos="0" relativeHeight="251680771" behindDoc="0" locked="0" layoutInCell="1" allowOverlap="1" wp14:anchorId="3443116A" wp14:editId="70613BCD">
                  <wp:simplePos x="0" y="0"/>
                  <wp:positionH relativeFrom="column">
                    <wp:posOffset>623158</wp:posOffset>
                  </wp:positionH>
                  <wp:positionV relativeFrom="paragraph">
                    <wp:posOffset>22241</wp:posOffset>
                  </wp:positionV>
                  <wp:extent cx="691764" cy="691764"/>
                  <wp:effectExtent l="0" t="0" r="0" b="0"/>
                  <wp:wrapNone/>
                  <wp:docPr id="38" name="Graphic 38" descr="Construction Barricad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descr="Construction Barricade with solid fill"/>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691764" cy="691764"/>
                          </a:xfrm>
                          <a:prstGeom prst="rect">
                            <a:avLst/>
                          </a:prstGeom>
                        </pic:spPr>
                      </pic:pic>
                    </a:graphicData>
                  </a:graphic>
                  <wp14:sizeRelH relativeFrom="margin">
                    <wp14:pctWidth>0</wp14:pctWidth>
                  </wp14:sizeRelH>
                  <wp14:sizeRelV relativeFrom="margin">
                    <wp14:pctHeight>0</wp14:pctHeight>
                  </wp14:sizeRelV>
                </wp:anchor>
              </w:drawing>
            </w:r>
          </w:p>
          <w:p w14:paraId="7796EB97" w14:textId="77777777" w:rsidR="00BD5940" w:rsidRDefault="00BD5940" w:rsidP="00830E60">
            <w:pPr>
              <w:ind w:left="177"/>
              <w:jc w:val="center"/>
              <w:rPr>
                <w:rFonts w:cs="Arial"/>
                <w:b/>
                <w:bCs/>
                <w:noProof/>
                <w:color w:val="767171" w:themeColor="background2" w:themeShade="80"/>
                <w:sz w:val="18"/>
                <w:szCs w:val="18"/>
              </w:rPr>
            </w:pPr>
          </w:p>
          <w:p w14:paraId="73D908BF" w14:textId="77777777" w:rsidR="00BD5940" w:rsidRDefault="00BD5940" w:rsidP="00830E60">
            <w:pPr>
              <w:ind w:left="177"/>
              <w:jc w:val="center"/>
              <w:rPr>
                <w:rFonts w:cs="Arial"/>
                <w:b/>
                <w:bCs/>
                <w:noProof/>
                <w:color w:val="767171" w:themeColor="background2" w:themeShade="80"/>
                <w:sz w:val="18"/>
                <w:szCs w:val="18"/>
              </w:rPr>
            </w:pPr>
          </w:p>
          <w:p w14:paraId="68318231" w14:textId="77777777" w:rsidR="00BD5940" w:rsidRDefault="00BD5940" w:rsidP="00830E60">
            <w:pPr>
              <w:ind w:left="177"/>
              <w:jc w:val="center"/>
              <w:rPr>
                <w:rFonts w:cs="Arial"/>
                <w:b/>
                <w:bCs/>
                <w:noProof/>
                <w:color w:val="767171" w:themeColor="background2" w:themeShade="80"/>
                <w:sz w:val="18"/>
                <w:szCs w:val="18"/>
              </w:rPr>
            </w:pPr>
          </w:p>
          <w:p w14:paraId="4E5C86EA" w14:textId="77777777" w:rsidR="00BD5940" w:rsidRDefault="00BD5940" w:rsidP="00830E60">
            <w:pPr>
              <w:ind w:left="177"/>
              <w:jc w:val="center"/>
              <w:rPr>
                <w:rFonts w:cs="Arial"/>
                <w:b/>
                <w:bCs/>
                <w:noProof/>
                <w:color w:val="767171" w:themeColor="background2" w:themeShade="80"/>
                <w:sz w:val="18"/>
                <w:szCs w:val="18"/>
              </w:rPr>
            </w:pPr>
          </w:p>
          <w:p w14:paraId="4EB0952D" w14:textId="77777777" w:rsidR="00BD5940" w:rsidRDefault="00BD5940" w:rsidP="00830E60">
            <w:pPr>
              <w:ind w:left="177"/>
              <w:jc w:val="center"/>
              <w:rPr>
                <w:rFonts w:cs="Arial"/>
                <w:b/>
                <w:bCs/>
                <w:noProof/>
                <w:color w:val="767171" w:themeColor="background2" w:themeShade="80"/>
                <w:sz w:val="18"/>
                <w:szCs w:val="18"/>
              </w:rPr>
            </w:pPr>
          </w:p>
          <w:p w14:paraId="61A7F52F" w14:textId="77777777" w:rsidR="00BD5940" w:rsidRDefault="00BD5940" w:rsidP="00830E60">
            <w:pPr>
              <w:ind w:left="177"/>
              <w:jc w:val="center"/>
              <w:rPr>
                <w:rFonts w:cs="Arial"/>
                <w:b/>
                <w:bCs/>
                <w:noProof/>
                <w:color w:val="767171" w:themeColor="background2" w:themeShade="80"/>
                <w:sz w:val="18"/>
                <w:szCs w:val="18"/>
              </w:rPr>
            </w:pPr>
          </w:p>
          <w:p w14:paraId="5C4965E7" w14:textId="1B6F790B" w:rsidR="00DF7351" w:rsidRPr="006F0C6C" w:rsidRDefault="00DF7351" w:rsidP="006521EF">
            <w:pPr>
              <w:ind w:left="177" w:right="176"/>
              <w:jc w:val="center"/>
              <w:rPr>
                <w:rFonts w:cs="Arial"/>
                <w:b/>
                <w:bCs/>
                <w:noProof/>
                <w:color w:val="767171" w:themeColor="background2" w:themeShade="80"/>
                <w:sz w:val="18"/>
                <w:szCs w:val="18"/>
              </w:rPr>
            </w:pPr>
            <w:r>
              <w:rPr>
                <w:rFonts w:cs="Arial"/>
                <w:b/>
                <w:bCs/>
                <w:noProof/>
                <w:color w:val="767171" w:themeColor="background2" w:themeShade="80"/>
                <w:sz w:val="18"/>
                <w:szCs w:val="18"/>
              </w:rPr>
              <w:t xml:space="preserve">We always </w:t>
            </w:r>
            <w:r w:rsidR="004E4A8D">
              <w:rPr>
                <w:rFonts w:cs="Arial"/>
                <w:b/>
                <w:bCs/>
                <w:noProof/>
                <w:color w:val="767171" w:themeColor="background2" w:themeShade="80"/>
                <w:sz w:val="18"/>
                <w:szCs w:val="18"/>
              </w:rPr>
              <w:t>KEEP</w:t>
            </w:r>
            <w:r w:rsidR="006521EF">
              <w:rPr>
                <w:rFonts w:cs="Arial"/>
                <w:b/>
                <w:bCs/>
                <w:noProof/>
                <w:color w:val="767171" w:themeColor="background2" w:themeShade="80"/>
                <w:sz w:val="18"/>
                <w:szCs w:val="18"/>
              </w:rPr>
              <w:t xml:space="preserve"> ourselves </w:t>
            </w:r>
            <w:r w:rsidR="004E4A8D">
              <w:rPr>
                <w:rFonts w:cs="Arial"/>
                <w:b/>
                <w:bCs/>
                <w:noProof/>
                <w:color w:val="767171" w:themeColor="background2" w:themeShade="80"/>
                <w:sz w:val="18"/>
                <w:szCs w:val="18"/>
              </w:rPr>
              <w:t>and others AWAY FROM MACHINERY</w:t>
            </w:r>
            <w:r w:rsidR="006521EF">
              <w:rPr>
                <w:rFonts w:cs="Arial"/>
                <w:b/>
                <w:bCs/>
                <w:noProof/>
                <w:color w:val="767171" w:themeColor="background2" w:themeShade="80"/>
                <w:sz w:val="18"/>
                <w:szCs w:val="18"/>
              </w:rPr>
              <w:t xml:space="preserve"> when we don’t need to be near it</w:t>
            </w:r>
          </w:p>
        </w:tc>
        <w:tc>
          <w:tcPr>
            <w:tcW w:w="284" w:type="dxa"/>
          </w:tcPr>
          <w:p w14:paraId="06D72DC8" w14:textId="77777777" w:rsidR="00BD5940" w:rsidRPr="006F0C6C" w:rsidRDefault="00BD5940" w:rsidP="00830E60">
            <w:pPr>
              <w:ind w:left="177"/>
              <w:jc w:val="center"/>
              <w:rPr>
                <w:rFonts w:cs="Arial"/>
                <w:b/>
                <w:bCs/>
                <w:noProof/>
                <w:color w:val="767171" w:themeColor="background2" w:themeShade="80"/>
                <w:sz w:val="18"/>
                <w:szCs w:val="18"/>
              </w:rPr>
            </w:pPr>
          </w:p>
        </w:tc>
        <w:tc>
          <w:tcPr>
            <w:tcW w:w="3118" w:type="dxa"/>
            <w:shd w:val="clear" w:color="auto" w:fill="F2F2F2" w:themeFill="background1" w:themeFillShade="F2"/>
          </w:tcPr>
          <w:p w14:paraId="0804037D" w14:textId="77777777" w:rsidR="00BD5940" w:rsidRPr="006F0C6C" w:rsidRDefault="00BD5940" w:rsidP="00602DFA">
            <w:pPr>
              <w:jc w:val="center"/>
              <w:rPr>
                <w:rFonts w:cs="Arial"/>
                <w:b/>
                <w:bCs/>
                <w:noProof/>
                <w:color w:val="767171" w:themeColor="background2" w:themeShade="80"/>
                <w:sz w:val="18"/>
                <w:szCs w:val="18"/>
              </w:rPr>
            </w:pPr>
            <w:r>
              <w:rPr>
                <w:noProof/>
              </w:rPr>
              <w:drawing>
                <wp:anchor distT="0" distB="0" distL="114300" distR="114300" simplePos="0" relativeHeight="251675651" behindDoc="0" locked="0" layoutInCell="1" allowOverlap="1" wp14:anchorId="71F5C088" wp14:editId="16B8DF01">
                  <wp:simplePos x="0" y="0"/>
                  <wp:positionH relativeFrom="column">
                    <wp:posOffset>636381</wp:posOffset>
                  </wp:positionH>
                  <wp:positionV relativeFrom="paragraph">
                    <wp:posOffset>63308</wp:posOffset>
                  </wp:positionV>
                  <wp:extent cx="579838" cy="579838"/>
                  <wp:effectExtent l="0" t="0" r="0" b="0"/>
                  <wp:wrapNone/>
                  <wp:docPr id="34" name="Picture 34" descr="Electrical Test &amp; Tag | HIVE Property Service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ical Test &amp; Tag | HIVE Property Services Victoria"/>
                          <pic:cNvPicPr>
                            <a:picLocks noChangeAspect="1" noChangeArrowheads="1"/>
                          </pic:cNvPicPr>
                        </pic:nvPicPr>
                        <pic:blipFill>
                          <a:blip r:embed="rId46">
                            <a:lum bright="70000" contrast="-70000"/>
                            <a:extLst>
                              <a:ext uri="{28A0092B-C50C-407E-A947-70E740481C1C}">
                                <a14:useLocalDpi xmlns:a14="http://schemas.microsoft.com/office/drawing/2010/main" val="0"/>
                              </a:ext>
                            </a:extLst>
                          </a:blip>
                          <a:srcRect/>
                          <a:stretch>
                            <a:fillRect/>
                          </a:stretch>
                        </pic:blipFill>
                        <pic:spPr bwMode="auto">
                          <a:xfrm>
                            <a:off x="0" y="0"/>
                            <a:ext cx="580429" cy="5804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67DDF" w14:textId="77777777" w:rsidR="00BD5940" w:rsidRPr="006F0C6C" w:rsidRDefault="00BD5940" w:rsidP="00602DFA">
            <w:pPr>
              <w:jc w:val="center"/>
              <w:rPr>
                <w:rFonts w:cs="Arial"/>
                <w:b/>
                <w:bCs/>
                <w:noProof/>
                <w:color w:val="767171" w:themeColor="background2" w:themeShade="80"/>
                <w:sz w:val="18"/>
                <w:szCs w:val="18"/>
              </w:rPr>
            </w:pPr>
          </w:p>
          <w:p w14:paraId="1D1794FA" w14:textId="77777777" w:rsidR="00BD5940" w:rsidRDefault="00BD5940" w:rsidP="00602DFA">
            <w:pPr>
              <w:jc w:val="center"/>
              <w:rPr>
                <w:rFonts w:cs="Arial"/>
                <w:b/>
                <w:bCs/>
                <w:noProof/>
                <w:color w:val="767171" w:themeColor="background2" w:themeShade="80"/>
                <w:sz w:val="18"/>
                <w:szCs w:val="18"/>
              </w:rPr>
            </w:pPr>
          </w:p>
          <w:p w14:paraId="2CBB00CE" w14:textId="77777777" w:rsidR="00BD5940" w:rsidRDefault="00BD5940" w:rsidP="00602DFA">
            <w:pPr>
              <w:jc w:val="center"/>
              <w:rPr>
                <w:rFonts w:cs="Arial"/>
                <w:b/>
                <w:bCs/>
                <w:noProof/>
                <w:color w:val="767171" w:themeColor="background2" w:themeShade="80"/>
                <w:sz w:val="18"/>
                <w:szCs w:val="18"/>
              </w:rPr>
            </w:pPr>
          </w:p>
          <w:p w14:paraId="1D1AAB57" w14:textId="77777777" w:rsidR="00BD5940" w:rsidRPr="006F0C6C" w:rsidRDefault="00BD5940" w:rsidP="00602DFA">
            <w:pPr>
              <w:jc w:val="center"/>
              <w:rPr>
                <w:rFonts w:cs="Arial"/>
                <w:b/>
                <w:bCs/>
                <w:noProof/>
                <w:color w:val="767171" w:themeColor="background2" w:themeShade="80"/>
                <w:sz w:val="18"/>
                <w:szCs w:val="18"/>
              </w:rPr>
            </w:pPr>
          </w:p>
          <w:p w14:paraId="232BED8B" w14:textId="77777777" w:rsidR="00BD5940" w:rsidRDefault="00BD5940" w:rsidP="00602DFA">
            <w:pPr>
              <w:jc w:val="center"/>
              <w:rPr>
                <w:rFonts w:cs="Arial"/>
                <w:b/>
                <w:bCs/>
                <w:noProof/>
                <w:color w:val="767171" w:themeColor="background2" w:themeShade="80"/>
                <w:sz w:val="18"/>
                <w:szCs w:val="18"/>
              </w:rPr>
            </w:pPr>
          </w:p>
          <w:p w14:paraId="6744A52A" w14:textId="77777777" w:rsidR="00BD5940" w:rsidRDefault="00BD5940" w:rsidP="00602DFA">
            <w:pPr>
              <w:jc w:val="center"/>
              <w:rPr>
                <w:rFonts w:cs="Arial"/>
                <w:b/>
                <w:bCs/>
                <w:noProof/>
                <w:color w:val="767171" w:themeColor="background2" w:themeShade="80"/>
                <w:sz w:val="18"/>
                <w:szCs w:val="18"/>
              </w:rPr>
            </w:pPr>
          </w:p>
          <w:p w14:paraId="4F813AE3" w14:textId="77777777" w:rsidR="00BD5940" w:rsidRPr="006F0C6C" w:rsidRDefault="00BD5940" w:rsidP="00830E60">
            <w:pPr>
              <w:ind w:left="177"/>
              <w:jc w:val="center"/>
              <w:rPr>
                <w:rFonts w:cs="Arial"/>
                <w:b/>
                <w:bCs/>
                <w:noProof/>
                <w:color w:val="767171" w:themeColor="background2" w:themeShade="80"/>
                <w:sz w:val="18"/>
                <w:szCs w:val="18"/>
              </w:rPr>
            </w:pPr>
            <w:r>
              <w:rPr>
                <w:rFonts w:cs="Arial"/>
                <w:b/>
                <w:bCs/>
                <w:noProof/>
                <w:color w:val="767171" w:themeColor="background2" w:themeShade="80"/>
                <w:sz w:val="18"/>
                <w:szCs w:val="18"/>
              </w:rPr>
              <w:t>All ELECTRICAL ITEMS must have a current inspection / test tag</w:t>
            </w:r>
          </w:p>
          <w:p w14:paraId="2BBCEF42" w14:textId="77777777" w:rsidR="00BD5940" w:rsidRPr="006F0C6C" w:rsidRDefault="00BD5940" w:rsidP="00602DFA">
            <w:pPr>
              <w:jc w:val="center"/>
              <w:rPr>
                <w:rFonts w:cs="Arial"/>
                <w:b/>
                <w:bCs/>
                <w:noProof/>
                <w:color w:val="767171" w:themeColor="background2" w:themeShade="80"/>
                <w:sz w:val="18"/>
                <w:szCs w:val="18"/>
              </w:rPr>
            </w:pPr>
          </w:p>
        </w:tc>
        <w:tc>
          <w:tcPr>
            <w:tcW w:w="283" w:type="dxa"/>
          </w:tcPr>
          <w:p w14:paraId="0A3373D2" w14:textId="77777777" w:rsidR="00BD5940" w:rsidRPr="006F0C6C" w:rsidRDefault="00BD5940" w:rsidP="00602DFA">
            <w:pPr>
              <w:rPr>
                <w:rFonts w:cs="Arial"/>
                <w:b/>
                <w:bCs/>
                <w:noProof/>
                <w:color w:val="767171" w:themeColor="background2" w:themeShade="80"/>
                <w:sz w:val="18"/>
                <w:szCs w:val="18"/>
              </w:rPr>
            </w:pPr>
          </w:p>
        </w:tc>
        <w:tc>
          <w:tcPr>
            <w:tcW w:w="3118" w:type="dxa"/>
            <w:shd w:val="clear" w:color="auto" w:fill="F2F2F2" w:themeFill="background1" w:themeFillShade="F2"/>
          </w:tcPr>
          <w:p w14:paraId="72EF05A5" w14:textId="77777777" w:rsidR="00BD5940" w:rsidRPr="006F0C6C" w:rsidRDefault="00BD5940" w:rsidP="00830E60">
            <w:pPr>
              <w:ind w:left="177"/>
              <w:jc w:val="center"/>
              <w:rPr>
                <w:rFonts w:cs="Arial"/>
                <w:b/>
                <w:bCs/>
                <w:noProof/>
                <w:color w:val="767171" w:themeColor="background2" w:themeShade="80"/>
                <w:sz w:val="18"/>
                <w:szCs w:val="18"/>
              </w:rPr>
            </w:pPr>
            <w:r w:rsidRPr="00830E60">
              <w:rPr>
                <w:rFonts w:cs="Arial"/>
                <w:b/>
                <w:bCs/>
                <w:noProof/>
                <w:color w:val="767171" w:themeColor="background2" w:themeShade="80"/>
                <w:sz w:val="18"/>
                <w:szCs w:val="18"/>
              </w:rPr>
              <w:drawing>
                <wp:anchor distT="0" distB="0" distL="114300" distR="114300" simplePos="0" relativeHeight="251674627" behindDoc="0" locked="0" layoutInCell="1" allowOverlap="1" wp14:anchorId="0ED203E0" wp14:editId="29EB5675">
                  <wp:simplePos x="0" y="0"/>
                  <wp:positionH relativeFrom="column">
                    <wp:posOffset>659461</wp:posOffset>
                  </wp:positionH>
                  <wp:positionV relativeFrom="paragraph">
                    <wp:posOffset>34207</wp:posOffset>
                  </wp:positionV>
                  <wp:extent cx="607326" cy="607326"/>
                  <wp:effectExtent l="0" t="0" r="0" b="2540"/>
                  <wp:wrapNone/>
                  <wp:docPr id="25" name="Graphic 25" descr="Raised ha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Raised hand with solid fill"/>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607326" cy="607326"/>
                          </a:xfrm>
                          <a:prstGeom prst="rect">
                            <a:avLst/>
                          </a:prstGeom>
                        </pic:spPr>
                      </pic:pic>
                    </a:graphicData>
                  </a:graphic>
                </wp:anchor>
              </w:drawing>
            </w:r>
          </w:p>
          <w:p w14:paraId="56B87A49" w14:textId="77777777" w:rsidR="00BD5940" w:rsidRPr="006F0C6C" w:rsidRDefault="00BD5940" w:rsidP="00830E60">
            <w:pPr>
              <w:ind w:left="177"/>
              <w:jc w:val="center"/>
              <w:rPr>
                <w:rFonts w:cs="Arial"/>
                <w:b/>
                <w:bCs/>
                <w:noProof/>
                <w:color w:val="767171" w:themeColor="background2" w:themeShade="80"/>
                <w:sz w:val="18"/>
                <w:szCs w:val="18"/>
              </w:rPr>
            </w:pPr>
          </w:p>
          <w:p w14:paraId="7E38195C" w14:textId="77777777" w:rsidR="00BD5940" w:rsidRPr="006F0C6C" w:rsidRDefault="00BD5940" w:rsidP="00830E60">
            <w:pPr>
              <w:ind w:left="177"/>
              <w:jc w:val="center"/>
              <w:rPr>
                <w:rFonts w:cs="Arial"/>
                <w:b/>
                <w:bCs/>
                <w:noProof/>
                <w:color w:val="767171" w:themeColor="background2" w:themeShade="80"/>
                <w:sz w:val="18"/>
                <w:szCs w:val="18"/>
              </w:rPr>
            </w:pPr>
          </w:p>
          <w:p w14:paraId="4931CC44" w14:textId="77777777" w:rsidR="00BD5940" w:rsidRPr="006F0C6C" w:rsidRDefault="00BD5940" w:rsidP="00830E60">
            <w:pPr>
              <w:ind w:left="177"/>
              <w:jc w:val="center"/>
              <w:rPr>
                <w:rFonts w:cs="Arial"/>
                <w:b/>
                <w:bCs/>
                <w:noProof/>
                <w:color w:val="767171" w:themeColor="background2" w:themeShade="80"/>
                <w:sz w:val="18"/>
                <w:szCs w:val="18"/>
              </w:rPr>
            </w:pPr>
          </w:p>
          <w:p w14:paraId="167631A2" w14:textId="77777777" w:rsidR="00BD5940" w:rsidRPr="006F0C6C" w:rsidRDefault="00BD5940" w:rsidP="00830E60">
            <w:pPr>
              <w:ind w:left="177"/>
              <w:jc w:val="center"/>
              <w:rPr>
                <w:rFonts w:cs="Arial"/>
                <w:b/>
                <w:bCs/>
                <w:noProof/>
                <w:color w:val="767171" w:themeColor="background2" w:themeShade="80"/>
                <w:sz w:val="18"/>
                <w:szCs w:val="18"/>
              </w:rPr>
            </w:pPr>
          </w:p>
          <w:p w14:paraId="4F5AE107" w14:textId="77777777" w:rsidR="00BD5940" w:rsidRPr="006F0C6C" w:rsidRDefault="00BD5940" w:rsidP="00830E60">
            <w:pPr>
              <w:ind w:left="177"/>
              <w:jc w:val="center"/>
              <w:rPr>
                <w:rFonts w:cs="Arial"/>
                <w:b/>
                <w:bCs/>
                <w:noProof/>
                <w:color w:val="767171" w:themeColor="background2" w:themeShade="80"/>
                <w:sz w:val="18"/>
                <w:szCs w:val="18"/>
              </w:rPr>
            </w:pPr>
          </w:p>
          <w:p w14:paraId="6C77A6D4" w14:textId="77777777" w:rsidR="00BD5940" w:rsidRPr="006F0C6C" w:rsidRDefault="00BD5940" w:rsidP="00830E60">
            <w:pPr>
              <w:ind w:left="177"/>
              <w:jc w:val="center"/>
              <w:rPr>
                <w:rFonts w:cs="Arial"/>
                <w:b/>
                <w:bCs/>
                <w:noProof/>
                <w:color w:val="767171" w:themeColor="background2" w:themeShade="80"/>
                <w:sz w:val="18"/>
                <w:szCs w:val="18"/>
              </w:rPr>
            </w:pPr>
          </w:p>
          <w:p w14:paraId="4547F253" w14:textId="77777777" w:rsidR="00BD5940" w:rsidRPr="006F0C6C" w:rsidRDefault="00BD5940" w:rsidP="00E02C1B">
            <w:pPr>
              <w:ind w:left="177" w:right="171"/>
              <w:jc w:val="center"/>
              <w:rPr>
                <w:rFonts w:cs="Arial"/>
                <w:b/>
                <w:bCs/>
                <w:noProof/>
                <w:color w:val="767171" w:themeColor="background2" w:themeShade="80"/>
                <w:sz w:val="18"/>
                <w:szCs w:val="18"/>
              </w:rPr>
            </w:pPr>
            <w:r w:rsidRPr="006F0C6C">
              <w:rPr>
                <w:rFonts w:cs="Arial"/>
                <w:b/>
                <w:bCs/>
                <w:noProof/>
                <w:color w:val="767171" w:themeColor="background2" w:themeShade="80"/>
                <w:sz w:val="18"/>
                <w:szCs w:val="18"/>
              </w:rPr>
              <w:t>If conditions are deemed unsafe – STOP WORK</w:t>
            </w:r>
          </w:p>
        </w:tc>
      </w:tr>
    </w:tbl>
    <w:p w14:paraId="202C6AF3" w14:textId="092E0AB6" w:rsidR="00596062" w:rsidRDefault="00596062">
      <w:pPr>
        <w:ind w:left="0"/>
        <w:rPr>
          <w:rFonts w:cs="Arial"/>
          <w:b/>
        </w:rPr>
      </w:pPr>
      <w:r>
        <w:rPr>
          <w:rFonts w:cs="Arial"/>
          <w:b/>
        </w:rPr>
        <w:br w:type="page"/>
      </w:r>
    </w:p>
    <w:sdt>
      <w:sdtPr>
        <w:rPr>
          <w:rFonts w:cs="Arial"/>
          <w:b/>
          <w:sz w:val="20"/>
        </w:rPr>
        <w:id w:val="1057369537"/>
        <w:docPartObj>
          <w:docPartGallery w:val="Table of Contents"/>
          <w:docPartUnique/>
        </w:docPartObj>
      </w:sdtPr>
      <w:sdtEndPr>
        <w:rPr>
          <w:b w:val="0"/>
          <w:bCs/>
          <w:noProof/>
        </w:rPr>
      </w:sdtEndPr>
      <w:sdtContent>
        <w:p w14:paraId="52CB0B1B" w14:textId="19B3C229" w:rsidR="00766358" w:rsidRPr="00A336B6" w:rsidRDefault="00766358" w:rsidP="00C01746">
          <w:pPr>
            <w:pStyle w:val="NoSpacing"/>
            <w:rPr>
              <w:rFonts w:cs="Arial"/>
              <w:b/>
              <w:bCs/>
              <w:color w:val="3B3838" w:themeColor="background2" w:themeShade="40"/>
              <w:sz w:val="36"/>
              <w:szCs w:val="36"/>
            </w:rPr>
          </w:pPr>
          <w:r w:rsidRPr="00A336B6">
            <w:rPr>
              <w:rFonts w:cs="Arial"/>
              <w:b/>
              <w:bCs/>
              <w:color w:val="3B3838" w:themeColor="background2" w:themeShade="40"/>
              <w:sz w:val="36"/>
              <w:szCs w:val="36"/>
            </w:rPr>
            <w:t>CONTENTS</w:t>
          </w:r>
        </w:p>
        <w:p w14:paraId="797FA1FF" w14:textId="09BD2562" w:rsidR="00C36902" w:rsidRDefault="00E5058F">
          <w:pPr>
            <w:pStyle w:val="TOC1"/>
            <w:tabs>
              <w:tab w:val="left" w:pos="1200"/>
            </w:tabs>
            <w:rPr>
              <w:rFonts w:asciiTheme="minorHAnsi" w:hAnsiTheme="minorHAnsi"/>
              <w:b w:val="0"/>
              <w:kern w:val="2"/>
              <w:szCs w:val="24"/>
              <w:lang w:eastAsia="en-AU"/>
              <w14:ligatures w14:val="standardContextual"/>
            </w:rPr>
          </w:pPr>
          <w:r>
            <w:rPr>
              <w:rFonts w:cs="Arial"/>
              <w:color w:val="00B0F0"/>
            </w:rPr>
            <w:fldChar w:fldCharType="begin"/>
          </w:r>
          <w:r>
            <w:rPr>
              <w:rFonts w:cs="Arial"/>
              <w:color w:val="00B0F0"/>
            </w:rPr>
            <w:instrText xml:space="preserve"> TOC \o "1-3" \h \z \u </w:instrText>
          </w:r>
          <w:r>
            <w:rPr>
              <w:rFonts w:cs="Arial"/>
              <w:color w:val="00B0F0"/>
            </w:rPr>
            <w:fldChar w:fldCharType="separate"/>
          </w:r>
          <w:hyperlink w:anchor="_Toc210592858" w:history="1">
            <w:r w:rsidR="00C36902" w:rsidRPr="005C23F9">
              <w:rPr>
                <w:rStyle w:val="Hyperlink"/>
              </w:rPr>
              <w:t>1.</w:t>
            </w:r>
            <w:r w:rsidR="00C36902">
              <w:rPr>
                <w:rFonts w:asciiTheme="minorHAnsi" w:hAnsiTheme="minorHAnsi"/>
                <w:b w:val="0"/>
                <w:kern w:val="2"/>
                <w:szCs w:val="24"/>
                <w:lang w:eastAsia="en-AU"/>
                <w14:ligatures w14:val="standardContextual"/>
              </w:rPr>
              <w:tab/>
            </w:r>
            <w:r w:rsidR="00C36902" w:rsidRPr="005C23F9">
              <w:rPr>
                <w:rStyle w:val="Hyperlink"/>
              </w:rPr>
              <w:t>About this Manual</w:t>
            </w:r>
            <w:r w:rsidR="00C36902">
              <w:rPr>
                <w:webHidden/>
              </w:rPr>
              <w:tab/>
            </w:r>
            <w:r w:rsidR="00C36902">
              <w:rPr>
                <w:webHidden/>
              </w:rPr>
              <w:fldChar w:fldCharType="begin"/>
            </w:r>
            <w:r w:rsidR="00C36902">
              <w:rPr>
                <w:webHidden/>
              </w:rPr>
              <w:instrText xml:space="preserve"> PAGEREF _Toc210592858 \h </w:instrText>
            </w:r>
            <w:r w:rsidR="00C36902">
              <w:rPr>
                <w:webHidden/>
              </w:rPr>
            </w:r>
            <w:r w:rsidR="00C36902">
              <w:rPr>
                <w:webHidden/>
              </w:rPr>
              <w:fldChar w:fldCharType="separate"/>
            </w:r>
            <w:r w:rsidR="00C36902">
              <w:rPr>
                <w:webHidden/>
              </w:rPr>
              <w:t>5</w:t>
            </w:r>
            <w:r w:rsidR="00C36902">
              <w:rPr>
                <w:webHidden/>
              </w:rPr>
              <w:fldChar w:fldCharType="end"/>
            </w:r>
          </w:hyperlink>
        </w:p>
        <w:p w14:paraId="3076AC59" w14:textId="6973B5D7" w:rsidR="00C36902" w:rsidRDefault="00C36902">
          <w:pPr>
            <w:pStyle w:val="TOC1"/>
            <w:tabs>
              <w:tab w:val="left" w:pos="1200"/>
            </w:tabs>
            <w:rPr>
              <w:rFonts w:asciiTheme="minorHAnsi" w:hAnsiTheme="minorHAnsi"/>
              <w:b w:val="0"/>
              <w:kern w:val="2"/>
              <w:szCs w:val="24"/>
              <w:lang w:eastAsia="en-AU"/>
              <w14:ligatures w14:val="standardContextual"/>
            </w:rPr>
          </w:pPr>
          <w:hyperlink w:anchor="_Toc210592859" w:history="1">
            <w:r w:rsidRPr="005C23F9">
              <w:rPr>
                <w:rStyle w:val="Hyperlink"/>
              </w:rPr>
              <w:t>2.</w:t>
            </w:r>
            <w:r>
              <w:rPr>
                <w:rFonts w:asciiTheme="minorHAnsi" w:hAnsiTheme="minorHAnsi"/>
                <w:b w:val="0"/>
                <w:kern w:val="2"/>
                <w:szCs w:val="24"/>
                <w:lang w:eastAsia="en-AU"/>
                <w14:ligatures w14:val="standardContextual"/>
              </w:rPr>
              <w:tab/>
            </w:r>
            <w:r w:rsidRPr="005C23F9">
              <w:rPr>
                <w:rStyle w:val="Hyperlink"/>
              </w:rPr>
              <w:t>WHS Policies and Objectives</w:t>
            </w:r>
            <w:r>
              <w:rPr>
                <w:webHidden/>
              </w:rPr>
              <w:tab/>
            </w:r>
            <w:r>
              <w:rPr>
                <w:webHidden/>
              </w:rPr>
              <w:fldChar w:fldCharType="begin"/>
            </w:r>
            <w:r>
              <w:rPr>
                <w:webHidden/>
              </w:rPr>
              <w:instrText xml:space="preserve"> PAGEREF _Toc210592859 \h </w:instrText>
            </w:r>
            <w:r>
              <w:rPr>
                <w:webHidden/>
              </w:rPr>
            </w:r>
            <w:r>
              <w:rPr>
                <w:webHidden/>
              </w:rPr>
              <w:fldChar w:fldCharType="separate"/>
            </w:r>
            <w:r>
              <w:rPr>
                <w:webHidden/>
              </w:rPr>
              <w:t>5</w:t>
            </w:r>
            <w:r>
              <w:rPr>
                <w:webHidden/>
              </w:rPr>
              <w:fldChar w:fldCharType="end"/>
            </w:r>
          </w:hyperlink>
        </w:p>
        <w:p w14:paraId="53BE9DC9" w14:textId="72D1CE92"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60" w:history="1">
            <w:r w:rsidRPr="005C23F9">
              <w:rPr>
                <w:rStyle w:val="Hyperlink"/>
                <w:noProof/>
              </w:rPr>
              <w:t>2.1.</w:t>
            </w:r>
            <w:r>
              <w:rPr>
                <w:rFonts w:asciiTheme="minorHAnsi" w:hAnsiTheme="minorHAnsi"/>
                <w:noProof/>
                <w:kern w:val="2"/>
                <w:sz w:val="24"/>
                <w:szCs w:val="24"/>
                <w:lang w:eastAsia="en-AU"/>
                <w14:ligatures w14:val="standardContextual"/>
              </w:rPr>
              <w:tab/>
            </w:r>
            <w:r w:rsidRPr="005C23F9">
              <w:rPr>
                <w:rStyle w:val="Hyperlink"/>
                <w:noProof/>
              </w:rPr>
              <w:t>Policy and leadership</w:t>
            </w:r>
            <w:r>
              <w:rPr>
                <w:noProof/>
                <w:webHidden/>
              </w:rPr>
              <w:tab/>
            </w:r>
            <w:r>
              <w:rPr>
                <w:noProof/>
                <w:webHidden/>
              </w:rPr>
              <w:fldChar w:fldCharType="begin"/>
            </w:r>
            <w:r>
              <w:rPr>
                <w:noProof/>
                <w:webHidden/>
              </w:rPr>
              <w:instrText xml:space="preserve"> PAGEREF _Toc210592860 \h </w:instrText>
            </w:r>
            <w:r>
              <w:rPr>
                <w:noProof/>
                <w:webHidden/>
              </w:rPr>
            </w:r>
            <w:r>
              <w:rPr>
                <w:noProof/>
                <w:webHidden/>
              </w:rPr>
              <w:fldChar w:fldCharType="separate"/>
            </w:r>
            <w:r>
              <w:rPr>
                <w:noProof/>
                <w:webHidden/>
              </w:rPr>
              <w:t>5</w:t>
            </w:r>
            <w:r>
              <w:rPr>
                <w:noProof/>
                <w:webHidden/>
              </w:rPr>
              <w:fldChar w:fldCharType="end"/>
            </w:r>
          </w:hyperlink>
        </w:p>
        <w:p w14:paraId="52B7FE7C" w14:textId="5DCE272C"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61" w:history="1">
            <w:r w:rsidRPr="005C23F9">
              <w:rPr>
                <w:rStyle w:val="Hyperlink"/>
                <w:noProof/>
              </w:rPr>
              <w:t>2.2.</w:t>
            </w:r>
            <w:r>
              <w:rPr>
                <w:rFonts w:asciiTheme="minorHAnsi" w:hAnsiTheme="minorHAnsi"/>
                <w:noProof/>
                <w:kern w:val="2"/>
                <w:sz w:val="24"/>
                <w:szCs w:val="24"/>
                <w:lang w:eastAsia="en-AU"/>
                <w14:ligatures w14:val="standardContextual"/>
              </w:rPr>
              <w:tab/>
            </w:r>
            <w:r w:rsidRPr="005C23F9">
              <w:rPr>
                <w:rStyle w:val="Hyperlink"/>
                <w:noProof/>
              </w:rPr>
              <w:t>Our key objectives</w:t>
            </w:r>
            <w:r>
              <w:rPr>
                <w:noProof/>
                <w:webHidden/>
              </w:rPr>
              <w:tab/>
            </w:r>
            <w:r>
              <w:rPr>
                <w:noProof/>
                <w:webHidden/>
              </w:rPr>
              <w:fldChar w:fldCharType="begin"/>
            </w:r>
            <w:r>
              <w:rPr>
                <w:noProof/>
                <w:webHidden/>
              </w:rPr>
              <w:instrText xml:space="preserve"> PAGEREF _Toc210592861 \h </w:instrText>
            </w:r>
            <w:r>
              <w:rPr>
                <w:noProof/>
                <w:webHidden/>
              </w:rPr>
            </w:r>
            <w:r>
              <w:rPr>
                <w:noProof/>
                <w:webHidden/>
              </w:rPr>
              <w:fldChar w:fldCharType="separate"/>
            </w:r>
            <w:r>
              <w:rPr>
                <w:noProof/>
                <w:webHidden/>
              </w:rPr>
              <w:t>5</w:t>
            </w:r>
            <w:r>
              <w:rPr>
                <w:noProof/>
                <w:webHidden/>
              </w:rPr>
              <w:fldChar w:fldCharType="end"/>
            </w:r>
          </w:hyperlink>
        </w:p>
        <w:p w14:paraId="77AACC69" w14:textId="4B83E474" w:rsidR="00C36902" w:rsidRDefault="00C36902">
          <w:pPr>
            <w:pStyle w:val="TOC1"/>
            <w:tabs>
              <w:tab w:val="left" w:pos="1200"/>
            </w:tabs>
            <w:rPr>
              <w:rFonts w:asciiTheme="minorHAnsi" w:hAnsiTheme="minorHAnsi"/>
              <w:b w:val="0"/>
              <w:kern w:val="2"/>
              <w:szCs w:val="24"/>
              <w:lang w:eastAsia="en-AU"/>
              <w14:ligatures w14:val="standardContextual"/>
            </w:rPr>
          </w:pPr>
          <w:hyperlink w:anchor="_Toc210592862" w:history="1">
            <w:r w:rsidRPr="005C23F9">
              <w:rPr>
                <w:rStyle w:val="Hyperlink"/>
              </w:rPr>
              <w:t>3.</w:t>
            </w:r>
            <w:r>
              <w:rPr>
                <w:rFonts w:asciiTheme="minorHAnsi" w:hAnsiTheme="minorHAnsi"/>
                <w:b w:val="0"/>
                <w:kern w:val="2"/>
                <w:szCs w:val="24"/>
                <w:lang w:eastAsia="en-AU"/>
                <w14:ligatures w14:val="standardContextual"/>
              </w:rPr>
              <w:tab/>
            </w:r>
            <w:r w:rsidRPr="005C23F9">
              <w:rPr>
                <w:rStyle w:val="Hyperlink"/>
              </w:rPr>
              <w:t>People</w:t>
            </w:r>
            <w:r>
              <w:rPr>
                <w:webHidden/>
              </w:rPr>
              <w:tab/>
            </w:r>
            <w:r>
              <w:rPr>
                <w:webHidden/>
              </w:rPr>
              <w:fldChar w:fldCharType="begin"/>
            </w:r>
            <w:r>
              <w:rPr>
                <w:webHidden/>
              </w:rPr>
              <w:instrText xml:space="preserve"> PAGEREF _Toc210592862 \h </w:instrText>
            </w:r>
            <w:r>
              <w:rPr>
                <w:webHidden/>
              </w:rPr>
            </w:r>
            <w:r>
              <w:rPr>
                <w:webHidden/>
              </w:rPr>
              <w:fldChar w:fldCharType="separate"/>
            </w:r>
            <w:r>
              <w:rPr>
                <w:webHidden/>
              </w:rPr>
              <w:t>5</w:t>
            </w:r>
            <w:r>
              <w:rPr>
                <w:webHidden/>
              </w:rPr>
              <w:fldChar w:fldCharType="end"/>
            </w:r>
          </w:hyperlink>
        </w:p>
        <w:p w14:paraId="6E70D187" w14:textId="3B2A7B51"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63" w:history="1">
            <w:r w:rsidRPr="005C23F9">
              <w:rPr>
                <w:rStyle w:val="Hyperlink"/>
                <w:noProof/>
              </w:rPr>
              <w:t>3.1.</w:t>
            </w:r>
            <w:r>
              <w:rPr>
                <w:rFonts w:asciiTheme="minorHAnsi" w:hAnsiTheme="minorHAnsi"/>
                <w:noProof/>
                <w:kern w:val="2"/>
                <w:sz w:val="24"/>
                <w:szCs w:val="24"/>
                <w:lang w:eastAsia="en-AU"/>
                <w14:ligatures w14:val="standardContextual"/>
              </w:rPr>
              <w:tab/>
            </w:r>
            <w:r w:rsidRPr="005C23F9">
              <w:rPr>
                <w:rStyle w:val="Hyperlink"/>
                <w:noProof/>
              </w:rPr>
              <w:t>Roles and Responsibilities</w:t>
            </w:r>
            <w:r>
              <w:rPr>
                <w:noProof/>
                <w:webHidden/>
              </w:rPr>
              <w:tab/>
            </w:r>
            <w:r>
              <w:rPr>
                <w:noProof/>
                <w:webHidden/>
              </w:rPr>
              <w:fldChar w:fldCharType="begin"/>
            </w:r>
            <w:r>
              <w:rPr>
                <w:noProof/>
                <w:webHidden/>
              </w:rPr>
              <w:instrText xml:space="preserve"> PAGEREF _Toc210592863 \h </w:instrText>
            </w:r>
            <w:r>
              <w:rPr>
                <w:noProof/>
                <w:webHidden/>
              </w:rPr>
            </w:r>
            <w:r>
              <w:rPr>
                <w:noProof/>
                <w:webHidden/>
              </w:rPr>
              <w:fldChar w:fldCharType="separate"/>
            </w:r>
            <w:r>
              <w:rPr>
                <w:noProof/>
                <w:webHidden/>
              </w:rPr>
              <w:t>5</w:t>
            </w:r>
            <w:r>
              <w:rPr>
                <w:noProof/>
                <w:webHidden/>
              </w:rPr>
              <w:fldChar w:fldCharType="end"/>
            </w:r>
          </w:hyperlink>
        </w:p>
        <w:p w14:paraId="79230BC5" w14:textId="3EBFFFED"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64" w:history="1">
            <w:r w:rsidRPr="005C23F9">
              <w:rPr>
                <w:rStyle w:val="Hyperlink"/>
                <w:noProof/>
                <w:lang w:val="en-US"/>
              </w:rPr>
              <w:t>3.2.</w:t>
            </w:r>
            <w:r>
              <w:rPr>
                <w:rFonts w:asciiTheme="minorHAnsi" w:hAnsiTheme="minorHAnsi"/>
                <w:noProof/>
                <w:kern w:val="2"/>
                <w:sz w:val="24"/>
                <w:szCs w:val="24"/>
                <w:lang w:eastAsia="en-AU"/>
                <w14:ligatures w14:val="standardContextual"/>
              </w:rPr>
              <w:tab/>
            </w:r>
            <w:r w:rsidRPr="005C23F9">
              <w:rPr>
                <w:rStyle w:val="Hyperlink"/>
                <w:noProof/>
                <w:lang w:val="en-US"/>
              </w:rPr>
              <w:t>Induction and Training</w:t>
            </w:r>
            <w:r>
              <w:rPr>
                <w:noProof/>
                <w:webHidden/>
              </w:rPr>
              <w:tab/>
            </w:r>
            <w:r>
              <w:rPr>
                <w:noProof/>
                <w:webHidden/>
              </w:rPr>
              <w:fldChar w:fldCharType="begin"/>
            </w:r>
            <w:r>
              <w:rPr>
                <w:noProof/>
                <w:webHidden/>
              </w:rPr>
              <w:instrText xml:space="preserve"> PAGEREF _Toc210592864 \h </w:instrText>
            </w:r>
            <w:r>
              <w:rPr>
                <w:noProof/>
                <w:webHidden/>
              </w:rPr>
            </w:r>
            <w:r>
              <w:rPr>
                <w:noProof/>
                <w:webHidden/>
              </w:rPr>
              <w:fldChar w:fldCharType="separate"/>
            </w:r>
            <w:r>
              <w:rPr>
                <w:noProof/>
                <w:webHidden/>
              </w:rPr>
              <w:t>6</w:t>
            </w:r>
            <w:r>
              <w:rPr>
                <w:noProof/>
                <w:webHidden/>
              </w:rPr>
              <w:fldChar w:fldCharType="end"/>
            </w:r>
          </w:hyperlink>
        </w:p>
        <w:p w14:paraId="50877BC7" w14:textId="702AF67E"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65" w:history="1">
            <w:r w:rsidRPr="005C23F9">
              <w:rPr>
                <w:rStyle w:val="Hyperlink"/>
                <w:noProof/>
                <w:lang w:val="en-US"/>
              </w:rPr>
              <w:t>3.3.</w:t>
            </w:r>
            <w:r>
              <w:rPr>
                <w:rFonts w:asciiTheme="minorHAnsi" w:hAnsiTheme="minorHAnsi"/>
                <w:noProof/>
                <w:kern w:val="2"/>
                <w:sz w:val="24"/>
                <w:szCs w:val="24"/>
                <w:lang w:eastAsia="en-AU"/>
                <w14:ligatures w14:val="standardContextual"/>
              </w:rPr>
              <w:tab/>
            </w:r>
            <w:r w:rsidRPr="005C23F9">
              <w:rPr>
                <w:rStyle w:val="Hyperlink"/>
                <w:noProof/>
                <w:lang w:val="en-US"/>
              </w:rPr>
              <w:t>Participation, Consultation, and Communication</w:t>
            </w:r>
            <w:r>
              <w:rPr>
                <w:noProof/>
                <w:webHidden/>
              </w:rPr>
              <w:tab/>
            </w:r>
            <w:r>
              <w:rPr>
                <w:noProof/>
                <w:webHidden/>
              </w:rPr>
              <w:fldChar w:fldCharType="begin"/>
            </w:r>
            <w:r>
              <w:rPr>
                <w:noProof/>
                <w:webHidden/>
              </w:rPr>
              <w:instrText xml:space="preserve"> PAGEREF _Toc210592865 \h </w:instrText>
            </w:r>
            <w:r>
              <w:rPr>
                <w:noProof/>
                <w:webHidden/>
              </w:rPr>
            </w:r>
            <w:r>
              <w:rPr>
                <w:noProof/>
                <w:webHidden/>
              </w:rPr>
              <w:fldChar w:fldCharType="separate"/>
            </w:r>
            <w:r>
              <w:rPr>
                <w:noProof/>
                <w:webHidden/>
              </w:rPr>
              <w:t>7</w:t>
            </w:r>
            <w:r>
              <w:rPr>
                <w:noProof/>
                <w:webHidden/>
              </w:rPr>
              <w:fldChar w:fldCharType="end"/>
            </w:r>
          </w:hyperlink>
        </w:p>
        <w:p w14:paraId="78A45AD4" w14:textId="02FF3D29"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66" w:history="1">
            <w:r w:rsidRPr="005C23F9">
              <w:rPr>
                <w:rStyle w:val="Hyperlink"/>
                <w:noProof/>
              </w:rPr>
              <w:t>3.4.</w:t>
            </w:r>
            <w:r>
              <w:rPr>
                <w:rFonts w:asciiTheme="minorHAnsi" w:hAnsiTheme="minorHAnsi"/>
                <w:noProof/>
                <w:kern w:val="2"/>
                <w:sz w:val="24"/>
                <w:szCs w:val="24"/>
                <w:lang w:eastAsia="en-AU"/>
                <w14:ligatures w14:val="standardContextual"/>
              </w:rPr>
              <w:tab/>
            </w:r>
            <w:r w:rsidRPr="005C23F9">
              <w:rPr>
                <w:rStyle w:val="Hyperlink"/>
                <w:noProof/>
              </w:rPr>
              <w:t>Fitness for Work</w:t>
            </w:r>
            <w:r>
              <w:rPr>
                <w:noProof/>
                <w:webHidden/>
              </w:rPr>
              <w:tab/>
            </w:r>
            <w:r>
              <w:rPr>
                <w:noProof/>
                <w:webHidden/>
              </w:rPr>
              <w:fldChar w:fldCharType="begin"/>
            </w:r>
            <w:r>
              <w:rPr>
                <w:noProof/>
                <w:webHidden/>
              </w:rPr>
              <w:instrText xml:space="preserve"> PAGEREF _Toc210592866 \h </w:instrText>
            </w:r>
            <w:r>
              <w:rPr>
                <w:noProof/>
                <w:webHidden/>
              </w:rPr>
            </w:r>
            <w:r>
              <w:rPr>
                <w:noProof/>
                <w:webHidden/>
              </w:rPr>
              <w:fldChar w:fldCharType="separate"/>
            </w:r>
            <w:r>
              <w:rPr>
                <w:noProof/>
                <w:webHidden/>
              </w:rPr>
              <w:t>7</w:t>
            </w:r>
            <w:r>
              <w:rPr>
                <w:noProof/>
                <w:webHidden/>
              </w:rPr>
              <w:fldChar w:fldCharType="end"/>
            </w:r>
          </w:hyperlink>
        </w:p>
        <w:p w14:paraId="543D798A" w14:textId="092E99CE"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67" w:history="1">
            <w:r w:rsidRPr="005C23F9">
              <w:rPr>
                <w:rStyle w:val="Hyperlink"/>
                <w:noProof/>
                <w:lang w:val="en-US"/>
              </w:rPr>
              <w:t>3.5.</w:t>
            </w:r>
            <w:r>
              <w:rPr>
                <w:rFonts w:asciiTheme="minorHAnsi" w:hAnsiTheme="minorHAnsi"/>
                <w:noProof/>
                <w:kern w:val="2"/>
                <w:sz w:val="24"/>
                <w:szCs w:val="24"/>
                <w:lang w:eastAsia="en-AU"/>
                <w14:ligatures w14:val="standardContextual"/>
              </w:rPr>
              <w:tab/>
            </w:r>
            <w:r w:rsidRPr="005C23F9">
              <w:rPr>
                <w:rStyle w:val="Hyperlink"/>
                <w:noProof/>
                <w:lang w:val="en-US"/>
              </w:rPr>
              <w:t>Personal Protective Equipment (PPE)</w:t>
            </w:r>
            <w:r>
              <w:rPr>
                <w:noProof/>
                <w:webHidden/>
              </w:rPr>
              <w:tab/>
            </w:r>
            <w:r>
              <w:rPr>
                <w:noProof/>
                <w:webHidden/>
              </w:rPr>
              <w:fldChar w:fldCharType="begin"/>
            </w:r>
            <w:r>
              <w:rPr>
                <w:noProof/>
                <w:webHidden/>
              </w:rPr>
              <w:instrText xml:space="preserve"> PAGEREF _Toc210592867 \h </w:instrText>
            </w:r>
            <w:r>
              <w:rPr>
                <w:noProof/>
                <w:webHidden/>
              </w:rPr>
            </w:r>
            <w:r>
              <w:rPr>
                <w:noProof/>
                <w:webHidden/>
              </w:rPr>
              <w:fldChar w:fldCharType="separate"/>
            </w:r>
            <w:r>
              <w:rPr>
                <w:noProof/>
                <w:webHidden/>
              </w:rPr>
              <w:t>7</w:t>
            </w:r>
            <w:r>
              <w:rPr>
                <w:noProof/>
                <w:webHidden/>
              </w:rPr>
              <w:fldChar w:fldCharType="end"/>
            </w:r>
          </w:hyperlink>
        </w:p>
        <w:p w14:paraId="556C8D28" w14:textId="33918BD7" w:rsidR="00C36902" w:rsidRDefault="00C36902">
          <w:pPr>
            <w:pStyle w:val="TOC1"/>
            <w:tabs>
              <w:tab w:val="left" w:pos="1200"/>
            </w:tabs>
            <w:rPr>
              <w:rFonts w:asciiTheme="minorHAnsi" w:hAnsiTheme="minorHAnsi"/>
              <w:b w:val="0"/>
              <w:kern w:val="2"/>
              <w:szCs w:val="24"/>
              <w:lang w:eastAsia="en-AU"/>
              <w14:ligatures w14:val="standardContextual"/>
            </w:rPr>
          </w:pPr>
          <w:hyperlink w:anchor="_Toc210592868" w:history="1">
            <w:r w:rsidRPr="005C23F9">
              <w:rPr>
                <w:rStyle w:val="Hyperlink"/>
              </w:rPr>
              <w:t>4.</w:t>
            </w:r>
            <w:r>
              <w:rPr>
                <w:rFonts w:asciiTheme="minorHAnsi" w:hAnsiTheme="minorHAnsi"/>
                <w:b w:val="0"/>
                <w:kern w:val="2"/>
                <w:szCs w:val="24"/>
                <w:lang w:eastAsia="en-AU"/>
                <w14:ligatures w14:val="standardContextual"/>
              </w:rPr>
              <w:tab/>
            </w:r>
            <w:r w:rsidRPr="005C23F9">
              <w:rPr>
                <w:rStyle w:val="Hyperlink"/>
              </w:rPr>
              <w:t>Hazard and Risk Management Process</w:t>
            </w:r>
            <w:r>
              <w:rPr>
                <w:webHidden/>
              </w:rPr>
              <w:tab/>
            </w:r>
            <w:r>
              <w:rPr>
                <w:webHidden/>
              </w:rPr>
              <w:fldChar w:fldCharType="begin"/>
            </w:r>
            <w:r>
              <w:rPr>
                <w:webHidden/>
              </w:rPr>
              <w:instrText xml:space="preserve"> PAGEREF _Toc210592868 \h </w:instrText>
            </w:r>
            <w:r>
              <w:rPr>
                <w:webHidden/>
              </w:rPr>
            </w:r>
            <w:r>
              <w:rPr>
                <w:webHidden/>
              </w:rPr>
              <w:fldChar w:fldCharType="separate"/>
            </w:r>
            <w:r>
              <w:rPr>
                <w:webHidden/>
              </w:rPr>
              <w:t>8</w:t>
            </w:r>
            <w:r>
              <w:rPr>
                <w:webHidden/>
              </w:rPr>
              <w:fldChar w:fldCharType="end"/>
            </w:r>
          </w:hyperlink>
        </w:p>
        <w:p w14:paraId="40701232" w14:textId="5123A3C6"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69" w:history="1">
            <w:r w:rsidRPr="005C23F9">
              <w:rPr>
                <w:rStyle w:val="Hyperlink"/>
                <w:noProof/>
              </w:rPr>
              <w:t>4.1.</w:t>
            </w:r>
            <w:r>
              <w:rPr>
                <w:rFonts w:asciiTheme="minorHAnsi" w:hAnsiTheme="minorHAnsi"/>
                <w:noProof/>
                <w:kern w:val="2"/>
                <w:sz w:val="24"/>
                <w:szCs w:val="24"/>
                <w:lang w:eastAsia="en-AU"/>
                <w14:ligatures w14:val="standardContextual"/>
              </w:rPr>
              <w:tab/>
            </w:r>
            <w:r w:rsidRPr="005C23F9">
              <w:rPr>
                <w:rStyle w:val="Hyperlink"/>
                <w:noProof/>
                <w:highlight w:val="yellow"/>
              </w:rPr>
              <w:t>[OPTIONAL SECTION]</w:t>
            </w:r>
            <w:r w:rsidRPr="005C23F9">
              <w:rPr>
                <w:rStyle w:val="Hyperlink"/>
                <w:noProof/>
              </w:rPr>
              <w:t xml:space="preserve"> Risk register</w:t>
            </w:r>
            <w:r>
              <w:rPr>
                <w:noProof/>
                <w:webHidden/>
              </w:rPr>
              <w:tab/>
            </w:r>
            <w:r>
              <w:rPr>
                <w:noProof/>
                <w:webHidden/>
              </w:rPr>
              <w:fldChar w:fldCharType="begin"/>
            </w:r>
            <w:r>
              <w:rPr>
                <w:noProof/>
                <w:webHidden/>
              </w:rPr>
              <w:instrText xml:space="preserve"> PAGEREF _Toc210592869 \h </w:instrText>
            </w:r>
            <w:r>
              <w:rPr>
                <w:noProof/>
                <w:webHidden/>
              </w:rPr>
            </w:r>
            <w:r>
              <w:rPr>
                <w:noProof/>
                <w:webHidden/>
              </w:rPr>
              <w:fldChar w:fldCharType="separate"/>
            </w:r>
            <w:r>
              <w:rPr>
                <w:noProof/>
                <w:webHidden/>
              </w:rPr>
              <w:t>8</w:t>
            </w:r>
            <w:r>
              <w:rPr>
                <w:noProof/>
                <w:webHidden/>
              </w:rPr>
              <w:fldChar w:fldCharType="end"/>
            </w:r>
          </w:hyperlink>
        </w:p>
        <w:p w14:paraId="2676D9C3" w14:textId="6D75832A"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70" w:history="1">
            <w:r w:rsidRPr="005C23F9">
              <w:rPr>
                <w:rStyle w:val="Hyperlink"/>
                <w:noProof/>
              </w:rPr>
              <w:t>4.2.</w:t>
            </w:r>
            <w:r>
              <w:rPr>
                <w:rFonts w:asciiTheme="minorHAnsi" w:hAnsiTheme="minorHAnsi"/>
                <w:noProof/>
                <w:kern w:val="2"/>
                <w:sz w:val="24"/>
                <w:szCs w:val="24"/>
                <w:lang w:eastAsia="en-AU"/>
                <w14:ligatures w14:val="standardContextual"/>
              </w:rPr>
              <w:tab/>
            </w:r>
            <w:r w:rsidRPr="005C23F9">
              <w:rPr>
                <w:rStyle w:val="Hyperlink"/>
                <w:noProof/>
              </w:rPr>
              <w:t>Rating risk using the risk matrix</w:t>
            </w:r>
            <w:r>
              <w:rPr>
                <w:noProof/>
                <w:webHidden/>
              </w:rPr>
              <w:tab/>
            </w:r>
            <w:r>
              <w:rPr>
                <w:noProof/>
                <w:webHidden/>
              </w:rPr>
              <w:fldChar w:fldCharType="begin"/>
            </w:r>
            <w:r>
              <w:rPr>
                <w:noProof/>
                <w:webHidden/>
              </w:rPr>
              <w:instrText xml:space="preserve"> PAGEREF _Toc210592870 \h </w:instrText>
            </w:r>
            <w:r>
              <w:rPr>
                <w:noProof/>
                <w:webHidden/>
              </w:rPr>
            </w:r>
            <w:r>
              <w:rPr>
                <w:noProof/>
                <w:webHidden/>
              </w:rPr>
              <w:fldChar w:fldCharType="separate"/>
            </w:r>
            <w:r>
              <w:rPr>
                <w:noProof/>
                <w:webHidden/>
              </w:rPr>
              <w:t>8</w:t>
            </w:r>
            <w:r>
              <w:rPr>
                <w:noProof/>
                <w:webHidden/>
              </w:rPr>
              <w:fldChar w:fldCharType="end"/>
            </w:r>
          </w:hyperlink>
        </w:p>
        <w:p w14:paraId="388CE043" w14:textId="3A7D85CF"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71" w:history="1">
            <w:r w:rsidRPr="005C23F9">
              <w:rPr>
                <w:rStyle w:val="Hyperlink"/>
                <w:noProof/>
              </w:rPr>
              <w:t>4.3.</w:t>
            </w:r>
            <w:r>
              <w:rPr>
                <w:rFonts w:asciiTheme="minorHAnsi" w:hAnsiTheme="minorHAnsi"/>
                <w:noProof/>
                <w:kern w:val="2"/>
                <w:sz w:val="24"/>
                <w:szCs w:val="24"/>
                <w:lang w:eastAsia="en-AU"/>
                <w14:ligatures w14:val="standardContextual"/>
              </w:rPr>
              <w:tab/>
            </w:r>
            <w:r w:rsidRPr="005C23F9">
              <w:rPr>
                <w:rStyle w:val="Hyperlink"/>
                <w:noProof/>
              </w:rPr>
              <w:t>Identifying Effective Controls Using the Hierarchy of Controls</w:t>
            </w:r>
            <w:r>
              <w:rPr>
                <w:noProof/>
                <w:webHidden/>
              </w:rPr>
              <w:tab/>
            </w:r>
            <w:r>
              <w:rPr>
                <w:noProof/>
                <w:webHidden/>
              </w:rPr>
              <w:fldChar w:fldCharType="begin"/>
            </w:r>
            <w:r>
              <w:rPr>
                <w:noProof/>
                <w:webHidden/>
              </w:rPr>
              <w:instrText xml:space="preserve"> PAGEREF _Toc210592871 \h </w:instrText>
            </w:r>
            <w:r>
              <w:rPr>
                <w:noProof/>
                <w:webHidden/>
              </w:rPr>
            </w:r>
            <w:r>
              <w:rPr>
                <w:noProof/>
                <w:webHidden/>
              </w:rPr>
              <w:fldChar w:fldCharType="separate"/>
            </w:r>
            <w:r>
              <w:rPr>
                <w:noProof/>
                <w:webHidden/>
              </w:rPr>
              <w:t>8</w:t>
            </w:r>
            <w:r>
              <w:rPr>
                <w:noProof/>
                <w:webHidden/>
              </w:rPr>
              <w:fldChar w:fldCharType="end"/>
            </w:r>
          </w:hyperlink>
        </w:p>
        <w:p w14:paraId="0F843CB0" w14:textId="501E9E12"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72" w:history="1">
            <w:r w:rsidRPr="005C23F9">
              <w:rPr>
                <w:rStyle w:val="Hyperlink"/>
                <w:noProof/>
              </w:rPr>
              <w:t>4.4.</w:t>
            </w:r>
            <w:r>
              <w:rPr>
                <w:rFonts w:asciiTheme="minorHAnsi" w:hAnsiTheme="minorHAnsi"/>
                <w:noProof/>
                <w:kern w:val="2"/>
                <w:sz w:val="24"/>
                <w:szCs w:val="24"/>
                <w:lang w:eastAsia="en-AU"/>
                <w14:ligatures w14:val="standardContextual"/>
              </w:rPr>
              <w:tab/>
            </w:r>
            <w:r w:rsidRPr="005C23F9">
              <w:rPr>
                <w:rStyle w:val="Hyperlink"/>
                <w:noProof/>
              </w:rPr>
              <w:t>Managing Risk JHAs and SWMS</w:t>
            </w:r>
            <w:r>
              <w:rPr>
                <w:noProof/>
                <w:webHidden/>
              </w:rPr>
              <w:tab/>
            </w:r>
            <w:r>
              <w:rPr>
                <w:noProof/>
                <w:webHidden/>
              </w:rPr>
              <w:fldChar w:fldCharType="begin"/>
            </w:r>
            <w:r>
              <w:rPr>
                <w:noProof/>
                <w:webHidden/>
              </w:rPr>
              <w:instrText xml:space="preserve"> PAGEREF _Toc210592872 \h </w:instrText>
            </w:r>
            <w:r>
              <w:rPr>
                <w:noProof/>
                <w:webHidden/>
              </w:rPr>
            </w:r>
            <w:r>
              <w:rPr>
                <w:noProof/>
                <w:webHidden/>
              </w:rPr>
              <w:fldChar w:fldCharType="separate"/>
            </w:r>
            <w:r>
              <w:rPr>
                <w:noProof/>
                <w:webHidden/>
              </w:rPr>
              <w:t>9</w:t>
            </w:r>
            <w:r>
              <w:rPr>
                <w:noProof/>
                <w:webHidden/>
              </w:rPr>
              <w:fldChar w:fldCharType="end"/>
            </w:r>
          </w:hyperlink>
        </w:p>
        <w:p w14:paraId="5F18F750" w14:textId="24F9B0BD"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73" w:history="1">
            <w:r w:rsidRPr="005C23F9">
              <w:rPr>
                <w:rStyle w:val="Hyperlink"/>
                <w:noProof/>
              </w:rPr>
              <w:t>4.5.</w:t>
            </w:r>
            <w:r>
              <w:rPr>
                <w:rFonts w:asciiTheme="minorHAnsi" w:hAnsiTheme="minorHAnsi"/>
                <w:noProof/>
                <w:kern w:val="2"/>
                <w:sz w:val="24"/>
                <w:szCs w:val="24"/>
                <w:lang w:eastAsia="en-AU"/>
                <w14:ligatures w14:val="standardContextual"/>
              </w:rPr>
              <w:tab/>
            </w:r>
            <w:r w:rsidRPr="005C23F9">
              <w:rPr>
                <w:rStyle w:val="Hyperlink"/>
                <w:noProof/>
              </w:rPr>
              <w:t>Hazard Reporting</w:t>
            </w:r>
            <w:r>
              <w:rPr>
                <w:noProof/>
                <w:webHidden/>
              </w:rPr>
              <w:tab/>
            </w:r>
            <w:r>
              <w:rPr>
                <w:noProof/>
                <w:webHidden/>
              </w:rPr>
              <w:fldChar w:fldCharType="begin"/>
            </w:r>
            <w:r>
              <w:rPr>
                <w:noProof/>
                <w:webHidden/>
              </w:rPr>
              <w:instrText xml:space="preserve"> PAGEREF _Toc210592873 \h </w:instrText>
            </w:r>
            <w:r>
              <w:rPr>
                <w:noProof/>
                <w:webHidden/>
              </w:rPr>
            </w:r>
            <w:r>
              <w:rPr>
                <w:noProof/>
                <w:webHidden/>
              </w:rPr>
              <w:fldChar w:fldCharType="separate"/>
            </w:r>
            <w:r>
              <w:rPr>
                <w:noProof/>
                <w:webHidden/>
              </w:rPr>
              <w:t>10</w:t>
            </w:r>
            <w:r>
              <w:rPr>
                <w:noProof/>
                <w:webHidden/>
              </w:rPr>
              <w:fldChar w:fldCharType="end"/>
            </w:r>
          </w:hyperlink>
        </w:p>
        <w:p w14:paraId="5BD4ADEC" w14:textId="402B9F20" w:rsidR="00C36902" w:rsidRDefault="00C36902">
          <w:pPr>
            <w:pStyle w:val="TOC1"/>
            <w:tabs>
              <w:tab w:val="left" w:pos="1200"/>
            </w:tabs>
            <w:rPr>
              <w:rFonts w:asciiTheme="minorHAnsi" w:hAnsiTheme="minorHAnsi"/>
              <w:b w:val="0"/>
              <w:kern w:val="2"/>
              <w:szCs w:val="24"/>
              <w:lang w:eastAsia="en-AU"/>
              <w14:ligatures w14:val="standardContextual"/>
            </w:rPr>
          </w:pPr>
          <w:hyperlink w:anchor="_Toc210592874" w:history="1">
            <w:r w:rsidRPr="005C23F9">
              <w:rPr>
                <w:rStyle w:val="Hyperlink"/>
              </w:rPr>
              <w:t>5.</w:t>
            </w:r>
            <w:r>
              <w:rPr>
                <w:rFonts w:asciiTheme="minorHAnsi" w:hAnsiTheme="minorHAnsi"/>
                <w:b w:val="0"/>
                <w:kern w:val="2"/>
                <w:szCs w:val="24"/>
                <w:lang w:eastAsia="en-AU"/>
                <w14:ligatures w14:val="standardContextual"/>
              </w:rPr>
              <w:tab/>
            </w:r>
            <w:r w:rsidRPr="005C23F9">
              <w:rPr>
                <w:rStyle w:val="Hyperlink"/>
              </w:rPr>
              <w:t>Field Safety</w:t>
            </w:r>
            <w:r>
              <w:rPr>
                <w:webHidden/>
              </w:rPr>
              <w:tab/>
            </w:r>
            <w:r>
              <w:rPr>
                <w:webHidden/>
              </w:rPr>
              <w:fldChar w:fldCharType="begin"/>
            </w:r>
            <w:r>
              <w:rPr>
                <w:webHidden/>
              </w:rPr>
              <w:instrText xml:space="preserve"> PAGEREF _Toc210592874 \h </w:instrText>
            </w:r>
            <w:r>
              <w:rPr>
                <w:webHidden/>
              </w:rPr>
            </w:r>
            <w:r>
              <w:rPr>
                <w:webHidden/>
              </w:rPr>
              <w:fldChar w:fldCharType="separate"/>
            </w:r>
            <w:r>
              <w:rPr>
                <w:webHidden/>
              </w:rPr>
              <w:t>10</w:t>
            </w:r>
            <w:r>
              <w:rPr>
                <w:webHidden/>
              </w:rPr>
              <w:fldChar w:fldCharType="end"/>
            </w:r>
          </w:hyperlink>
        </w:p>
        <w:p w14:paraId="09212C3A" w14:textId="48745A36"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75" w:history="1">
            <w:r w:rsidRPr="005C23F9">
              <w:rPr>
                <w:rStyle w:val="Hyperlink"/>
                <w:noProof/>
              </w:rPr>
              <w:t>5.1.</w:t>
            </w:r>
            <w:r>
              <w:rPr>
                <w:rFonts w:asciiTheme="minorHAnsi" w:hAnsiTheme="minorHAnsi"/>
                <w:noProof/>
                <w:kern w:val="2"/>
                <w:sz w:val="24"/>
                <w:szCs w:val="24"/>
                <w:lang w:eastAsia="en-AU"/>
                <w14:ligatures w14:val="standardContextual"/>
              </w:rPr>
              <w:tab/>
            </w:r>
            <w:r w:rsidRPr="005C23F9">
              <w:rPr>
                <w:rStyle w:val="Hyperlink"/>
                <w:noProof/>
              </w:rPr>
              <w:t>Traffic Management</w:t>
            </w:r>
            <w:r>
              <w:rPr>
                <w:noProof/>
                <w:webHidden/>
              </w:rPr>
              <w:tab/>
            </w:r>
            <w:r>
              <w:rPr>
                <w:noProof/>
                <w:webHidden/>
              </w:rPr>
              <w:fldChar w:fldCharType="begin"/>
            </w:r>
            <w:r>
              <w:rPr>
                <w:noProof/>
                <w:webHidden/>
              </w:rPr>
              <w:instrText xml:space="preserve"> PAGEREF _Toc210592875 \h </w:instrText>
            </w:r>
            <w:r>
              <w:rPr>
                <w:noProof/>
                <w:webHidden/>
              </w:rPr>
            </w:r>
            <w:r>
              <w:rPr>
                <w:noProof/>
                <w:webHidden/>
              </w:rPr>
              <w:fldChar w:fldCharType="separate"/>
            </w:r>
            <w:r>
              <w:rPr>
                <w:noProof/>
                <w:webHidden/>
              </w:rPr>
              <w:t>10</w:t>
            </w:r>
            <w:r>
              <w:rPr>
                <w:noProof/>
                <w:webHidden/>
              </w:rPr>
              <w:fldChar w:fldCharType="end"/>
            </w:r>
          </w:hyperlink>
        </w:p>
        <w:p w14:paraId="58AA595A" w14:textId="7C275E5D"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76" w:history="1">
            <w:r w:rsidRPr="005C23F9">
              <w:rPr>
                <w:rStyle w:val="Hyperlink"/>
                <w:noProof/>
              </w:rPr>
              <w:t>5.2.</w:t>
            </w:r>
            <w:r>
              <w:rPr>
                <w:rFonts w:asciiTheme="minorHAnsi" w:hAnsiTheme="minorHAnsi"/>
                <w:noProof/>
                <w:kern w:val="2"/>
                <w:sz w:val="24"/>
                <w:szCs w:val="24"/>
                <w:lang w:eastAsia="en-AU"/>
                <w14:ligatures w14:val="standardContextual"/>
              </w:rPr>
              <w:tab/>
            </w:r>
            <w:r w:rsidRPr="005C23F9">
              <w:rPr>
                <w:rStyle w:val="Hyperlink"/>
                <w:noProof/>
              </w:rPr>
              <w:t>Plant, Equipment and Vehicles</w:t>
            </w:r>
            <w:r>
              <w:rPr>
                <w:noProof/>
                <w:webHidden/>
              </w:rPr>
              <w:tab/>
            </w:r>
            <w:r>
              <w:rPr>
                <w:noProof/>
                <w:webHidden/>
              </w:rPr>
              <w:fldChar w:fldCharType="begin"/>
            </w:r>
            <w:r>
              <w:rPr>
                <w:noProof/>
                <w:webHidden/>
              </w:rPr>
              <w:instrText xml:space="preserve"> PAGEREF _Toc210592876 \h </w:instrText>
            </w:r>
            <w:r>
              <w:rPr>
                <w:noProof/>
                <w:webHidden/>
              </w:rPr>
            </w:r>
            <w:r>
              <w:rPr>
                <w:noProof/>
                <w:webHidden/>
              </w:rPr>
              <w:fldChar w:fldCharType="separate"/>
            </w:r>
            <w:r>
              <w:rPr>
                <w:noProof/>
                <w:webHidden/>
              </w:rPr>
              <w:t>10</w:t>
            </w:r>
            <w:r>
              <w:rPr>
                <w:noProof/>
                <w:webHidden/>
              </w:rPr>
              <w:fldChar w:fldCharType="end"/>
            </w:r>
          </w:hyperlink>
        </w:p>
        <w:p w14:paraId="1A32B8F3" w14:textId="2073E048"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77" w:history="1">
            <w:r w:rsidRPr="005C23F9">
              <w:rPr>
                <w:rStyle w:val="Hyperlink"/>
                <w:noProof/>
              </w:rPr>
              <w:t>5.3.</w:t>
            </w:r>
            <w:r>
              <w:rPr>
                <w:rFonts w:asciiTheme="minorHAnsi" w:hAnsiTheme="minorHAnsi"/>
                <w:noProof/>
                <w:kern w:val="2"/>
                <w:sz w:val="24"/>
                <w:szCs w:val="24"/>
                <w:lang w:eastAsia="en-AU"/>
                <w14:ligatures w14:val="standardContextual"/>
              </w:rPr>
              <w:tab/>
            </w:r>
            <w:r w:rsidRPr="005C23F9">
              <w:rPr>
                <w:rStyle w:val="Hyperlink"/>
                <w:noProof/>
              </w:rPr>
              <w:t>Working Near Powerlines</w:t>
            </w:r>
            <w:r>
              <w:rPr>
                <w:noProof/>
                <w:webHidden/>
              </w:rPr>
              <w:tab/>
            </w:r>
            <w:r>
              <w:rPr>
                <w:noProof/>
                <w:webHidden/>
              </w:rPr>
              <w:fldChar w:fldCharType="begin"/>
            </w:r>
            <w:r>
              <w:rPr>
                <w:noProof/>
                <w:webHidden/>
              </w:rPr>
              <w:instrText xml:space="preserve"> PAGEREF _Toc210592877 \h </w:instrText>
            </w:r>
            <w:r>
              <w:rPr>
                <w:noProof/>
                <w:webHidden/>
              </w:rPr>
            </w:r>
            <w:r>
              <w:rPr>
                <w:noProof/>
                <w:webHidden/>
              </w:rPr>
              <w:fldChar w:fldCharType="separate"/>
            </w:r>
            <w:r>
              <w:rPr>
                <w:noProof/>
                <w:webHidden/>
              </w:rPr>
              <w:t>11</w:t>
            </w:r>
            <w:r>
              <w:rPr>
                <w:noProof/>
                <w:webHidden/>
              </w:rPr>
              <w:fldChar w:fldCharType="end"/>
            </w:r>
          </w:hyperlink>
        </w:p>
        <w:p w14:paraId="26EE014B" w14:textId="179BF5C2"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78" w:history="1">
            <w:r w:rsidRPr="005C23F9">
              <w:rPr>
                <w:rStyle w:val="Hyperlink"/>
                <w:noProof/>
              </w:rPr>
              <w:t>5.4.</w:t>
            </w:r>
            <w:r>
              <w:rPr>
                <w:rFonts w:asciiTheme="minorHAnsi" w:hAnsiTheme="minorHAnsi"/>
                <w:noProof/>
                <w:kern w:val="2"/>
                <w:sz w:val="24"/>
                <w:szCs w:val="24"/>
                <w:lang w:eastAsia="en-AU"/>
                <w14:ligatures w14:val="standardContextual"/>
              </w:rPr>
              <w:tab/>
            </w:r>
            <w:r w:rsidRPr="005C23F9">
              <w:rPr>
                <w:rStyle w:val="Hyperlink"/>
                <w:noProof/>
              </w:rPr>
              <w:t>Electrical Equipment</w:t>
            </w:r>
            <w:r>
              <w:rPr>
                <w:noProof/>
                <w:webHidden/>
              </w:rPr>
              <w:tab/>
            </w:r>
            <w:r>
              <w:rPr>
                <w:noProof/>
                <w:webHidden/>
              </w:rPr>
              <w:fldChar w:fldCharType="begin"/>
            </w:r>
            <w:r>
              <w:rPr>
                <w:noProof/>
                <w:webHidden/>
              </w:rPr>
              <w:instrText xml:space="preserve"> PAGEREF _Toc210592878 \h </w:instrText>
            </w:r>
            <w:r>
              <w:rPr>
                <w:noProof/>
                <w:webHidden/>
              </w:rPr>
            </w:r>
            <w:r>
              <w:rPr>
                <w:noProof/>
                <w:webHidden/>
              </w:rPr>
              <w:fldChar w:fldCharType="separate"/>
            </w:r>
            <w:r>
              <w:rPr>
                <w:noProof/>
                <w:webHidden/>
              </w:rPr>
              <w:t>11</w:t>
            </w:r>
            <w:r>
              <w:rPr>
                <w:noProof/>
                <w:webHidden/>
              </w:rPr>
              <w:fldChar w:fldCharType="end"/>
            </w:r>
          </w:hyperlink>
        </w:p>
        <w:p w14:paraId="13B46ADF" w14:textId="2629A238"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79" w:history="1">
            <w:r w:rsidRPr="005C23F9">
              <w:rPr>
                <w:rStyle w:val="Hyperlink"/>
                <w:noProof/>
              </w:rPr>
              <w:t>5.5.</w:t>
            </w:r>
            <w:r>
              <w:rPr>
                <w:rFonts w:asciiTheme="minorHAnsi" w:hAnsiTheme="minorHAnsi"/>
                <w:noProof/>
                <w:kern w:val="2"/>
                <w:sz w:val="24"/>
                <w:szCs w:val="24"/>
                <w:lang w:eastAsia="en-AU"/>
                <w14:ligatures w14:val="standardContextual"/>
              </w:rPr>
              <w:tab/>
            </w:r>
            <w:r w:rsidRPr="005C23F9">
              <w:rPr>
                <w:rStyle w:val="Hyperlink"/>
                <w:noProof/>
              </w:rPr>
              <w:t>Work at Height and Tree Climbing</w:t>
            </w:r>
            <w:r>
              <w:rPr>
                <w:noProof/>
                <w:webHidden/>
              </w:rPr>
              <w:tab/>
            </w:r>
            <w:r>
              <w:rPr>
                <w:noProof/>
                <w:webHidden/>
              </w:rPr>
              <w:fldChar w:fldCharType="begin"/>
            </w:r>
            <w:r>
              <w:rPr>
                <w:noProof/>
                <w:webHidden/>
              </w:rPr>
              <w:instrText xml:space="preserve"> PAGEREF _Toc210592879 \h </w:instrText>
            </w:r>
            <w:r>
              <w:rPr>
                <w:noProof/>
                <w:webHidden/>
              </w:rPr>
            </w:r>
            <w:r>
              <w:rPr>
                <w:noProof/>
                <w:webHidden/>
              </w:rPr>
              <w:fldChar w:fldCharType="separate"/>
            </w:r>
            <w:r>
              <w:rPr>
                <w:noProof/>
                <w:webHidden/>
              </w:rPr>
              <w:t>12</w:t>
            </w:r>
            <w:r>
              <w:rPr>
                <w:noProof/>
                <w:webHidden/>
              </w:rPr>
              <w:fldChar w:fldCharType="end"/>
            </w:r>
          </w:hyperlink>
        </w:p>
        <w:p w14:paraId="0B74B193" w14:textId="2624E478"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80" w:history="1">
            <w:r w:rsidRPr="005C23F9">
              <w:rPr>
                <w:rStyle w:val="Hyperlink"/>
                <w:noProof/>
              </w:rPr>
              <w:t>5.6.</w:t>
            </w:r>
            <w:r>
              <w:rPr>
                <w:rFonts w:asciiTheme="minorHAnsi" w:hAnsiTheme="minorHAnsi"/>
                <w:noProof/>
                <w:kern w:val="2"/>
                <w:sz w:val="24"/>
                <w:szCs w:val="24"/>
                <w:lang w:eastAsia="en-AU"/>
                <w14:ligatures w14:val="standardContextual"/>
              </w:rPr>
              <w:tab/>
            </w:r>
            <w:r w:rsidRPr="005C23F9">
              <w:rPr>
                <w:rStyle w:val="Hyperlink"/>
                <w:noProof/>
              </w:rPr>
              <w:t>Hazardous Manual Tasks</w:t>
            </w:r>
            <w:r>
              <w:rPr>
                <w:noProof/>
                <w:webHidden/>
              </w:rPr>
              <w:tab/>
            </w:r>
            <w:r>
              <w:rPr>
                <w:noProof/>
                <w:webHidden/>
              </w:rPr>
              <w:fldChar w:fldCharType="begin"/>
            </w:r>
            <w:r>
              <w:rPr>
                <w:noProof/>
                <w:webHidden/>
              </w:rPr>
              <w:instrText xml:space="preserve"> PAGEREF _Toc210592880 \h </w:instrText>
            </w:r>
            <w:r>
              <w:rPr>
                <w:noProof/>
                <w:webHidden/>
              </w:rPr>
            </w:r>
            <w:r>
              <w:rPr>
                <w:noProof/>
                <w:webHidden/>
              </w:rPr>
              <w:fldChar w:fldCharType="separate"/>
            </w:r>
            <w:r>
              <w:rPr>
                <w:noProof/>
                <w:webHidden/>
              </w:rPr>
              <w:t>12</w:t>
            </w:r>
            <w:r>
              <w:rPr>
                <w:noProof/>
                <w:webHidden/>
              </w:rPr>
              <w:fldChar w:fldCharType="end"/>
            </w:r>
          </w:hyperlink>
        </w:p>
        <w:p w14:paraId="16CD0F99" w14:textId="5214D1B2"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81" w:history="1">
            <w:r w:rsidRPr="005C23F9">
              <w:rPr>
                <w:rStyle w:val="Hyperlink"/>
                <w:noProof/>
              </w:rPr>
              <w:t>5.7.</w:t>
            </w:r>
            <w:r>
              <w:rPr>
                <w:rFonts w:asciiTheme="minorHAnsi" w:hAnsiTheme="minorHAnsi"/>
                <w:noProof/>
                <w:kern w:val="2"/>
                <w:sz w:val="24"/>
                <w:szCs w:val="24"/>
                <w:lang w:eastAsia="en-AU"/>
                <w14:ligatures w14:val="standardContextual"/>
              </w:rPr>
              <w:tab/>
            </w:r>
            <w:r w:rsidRPr="005C23F9">
              <w:rPr>
                <w:rStyle w:val="Hyperlink"/>
                <w:noProof/>
              </w:rPr>
              <w:t>Noise</w:t>
            </w:r>
            <w:r>
              <w:rPr>
                <w:noProof/>
                <w:webHidden/>
              </w:rPr>
              <w:tab/>
            </w:r>
            <w:r>
              <w:rPr>
                <w:noProof/>
                <w:webHidden/>
              </w:rPr>
              <w:fldChar w:fldCharType="begin"/>
            </w:r>
            <w:r>
              <w:rPr>
                <w:noProof/>
                <w:webHidden/>
              </w:rPr>
              <w:instrText xml:space="preserve"> PAGEREF _Toc210592881 \h </w:instrText>
            </w:r>
            <w:r>
              <w:rPr>
                <w:noProof/>
                <w:webHidden/>
              </w:rPr>
            </w:r>
            <w:r>
              <w:rPr>
                <w:noProof/>
                <w:webHidden/>
              </w:rPr>
              <w:fldChar w:fldCharType="separate"/>
            </w:r>
            <w:r>
              <w:rPr>
                <w:noProof/>
                <w:webHidden/>
              </w:rPr>
              <w:t>12</w:t>
            </w:r>
            <w:r>
              <w:rPr>
                <w:noProof/>
                <w:webHidden/>
              </w:rPr>
              <w:fldChar w:fldCharType="end"/>
            </w:r>
          </w:hyperlink>
        </w:p>
        <w:p w14:paraId="53DC2717" w14:textId="18F04BEA"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82" w:history="1">
            <w:r w:rsidRPr="005C23F9">
              <w:rPr>
                <w:rStyle w:val="Hyperlink"/>
                <w:noProof/>
              </w:rPr>
              <w:t>5.8.</w:t>
            </w:r>
            <w:r>
              <w:rPr>
                <w:rFonts w:asciiTheme="minorHAnsi" w:hAnsiTheme="minorHAnsi"/>
                <w:noProof/>
                <w:kern w:val="2"/>
                <w:sz w:val="24"/>
                <w:szCs w:val="24"/>
                <w:lang w:eastAsia="en-AU"/>
                <w14:ligatures w14:val="standardContextual"/>
              </w:rPr>
              <w:tab/>
            </w:r>
            <w:r w:rsidRPr="005C23F9">
              <w:rPr>
                <w:rStyle w:val="Hyperlink"/>
                <w:noProof/>
              </w:rPr>
              <w:t>Hazardous Chemicals</w:t>
            </w:r>
            <w:r>
              <w:rPr>
                <w:noProof/>
                <w:webHidden/>
              </w:rPr>
              <w:tab/>
            </w:r>
            <w:r>
              <w:rPr>
                <w:noProof/>
                <w:webHidden/>
              </w:rPr>
              <w:fldChar w:fldCharType="begin"/>
            </w:r>
            <w:r>
              <w:rPr>
                <w:noProof/>
                <w:webHidden/>
              </w:rPr>
              <w:instrText xml:space="preserve"> PAGEREF _Toc210592882 \h </w:instrText>
            </w:r>
            <w:r>
              <w:rPr>
                <w:noProof/>
                <w:webHidden/>
              </w:rPr>
            </w:r>
            <w:r>
              <w:rPr>
                <w:noProof/>
                <w:webHidden/>
              </w:rPr>
              <w:fldChar w:fldCharType="separate"/>
            </w:r>
            <w:r>
              <w:rPr>
                <w:noProof/>
                <w:webHidden/>
              </w:rPr>
              <w:t>13</w:t>
            </w:r>
            <w:r>
              <w:rPr>
                <w:noProof/>
                <w:webHidden/>
              </w:rPr>
              <w:fldChar w:fldCharType="end"/>
            </w:r>
          </w:hyperlink>
        </w:p>
        <w:p w14:paraId="3FD47446" w14:textId="03F1B9D8"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83" w:history="1">
            <w:r w:rsidRPr="005C23F9">
              <w:rPr>
                <w:rStyle w:val="Hyperlink"/>
                <w:noProof/>
              </w:rPr>
              <w:t>5.9.</w:t>
            </w:r>
            <w:r>
              <w:rPr>
                <w:rFonts w:asciiTheme="minorHAnsi" w:hAnsiTheme="minorHAnsi"/>
                <w:noProof/>
                <w:kern w:val="2"/>
                <w:sz w:val="24"/>
                <w:szCs w:val="24"/>
                <w:lang w:eastAsia="en-AU"/>
                <w14:ligatures w14:val="standardContextual"/>
              </w:rPr>
              <w:tab/>
            </w:r>
            <w:r w:rsidRPr="005C23F9">
              <w:rPr>
                <w:rStyle w:val="Hyperlink"/>
                <w:noProof/>
              </w:rPr>
              <w:t>Housekeeping</w:t>
            </w:r>
            <w:r>
              <w:rPr>
                <w:noProof/>
                <w:webHidden/>
              </w:rPr>
              <w:tab/>
            </w:r>
            <w:r>
              <w:rPr>
                <w:noProof/>
                <w:webHidden/>
              </w:rPr>
              <w:fldChar w:fldCharType="begin"/>
            </w:r>
            <w:r>
              <w:rPr>
                <w:noProof/>
                <w:webHidden/>
              </w:rPr>
              <w:instrText xml:space="preserve"> PAGEREF _Toc210592883 \h </w:instrText>
            </w:r>
            <w:r>
              <w:rPr>
                <w:noProof/>
                <w:webHidden/>
              </w:rPr>
            </w:r>
            <w:r>
              <w:rPr>
                <w:noProof/>
                <w:webHidden/>
              </w:rPr>
              <w:fldChar w:fldCharType="separate"/>
            </w:r>
            <w:r>
              <w:rPr>
                <w:noProof/>
                <w:webHidden/>
              </w:rPr>
              <w:t>13</w:t>
            </w:r>
            <w:r>
              <w:rPr>
                <w:noProof/>
                <w:webHidden/>
              </w:rPr>
              <w:fldChar w:fldCharType="end"/>
            </w:r>
          </w:hyperlink>
        </w:p>
        <w:p w14:paraId="547D6FE1" w14:textId="3F1C931B" w:rsidR="00C36902" w:rsidRDefault="00C36902">
          <w:pPr>
            <w:pStyle w:val="TOC1"/>
            <w:tabs>
              <w:tab w:val="left" w:pos="1200"/>
            </w:tabs>
            <w:rPr>
              <w:rFonts w:asciiTheme="minorHAnsi" w:hAnsiTheme="minorHAnsi"/>
              <w:b w:val="0"/>
              <w:kern w:val="2"/>
              <w:szCs w:val="24"/>
              <w:lang w:eastAsia="en-AU"/>
              <w14:ligatures w14:val="standardContextual"/>
            </w:rPr>
          </w:pPr>
          <w:hyperlink w:anchor="_Toc210592884" w:history="1">
            <w:r w:rsidRPr="005C23F9">
              <w:rPr>
                <w:rStyle w:val="Hyperlink"/>
              </w:rPr>
              <w:t>6.</w:t>
            </w:r>
            <w:r>
              <w:rPr>
                <w:rFonts w:asciiTheme="minorHAnsi" w:hAnsiTheme="minorHAnsi"/>
                <w:b w:val="0"/>
                <w:kern w:val="2"/>
                <w:szCs w:val="24"/>
                <w:lang w:eastAsia="en-AU"/>
                <w14:ligatures w14:val="standardContextual"/>
              </w:rPr>
              <w:tab/>
            </w:r>
            <w:r w:rsidRPr="005C23F9">
              <w:rPr>
                <w:rStyle w:val="Hyperlink"/>
              </w:rPr>
              <w:t>Contractors</w:t>
            </w:r>
            <w:r>
              <w:rPr>
                <w:webHidden/>
              </w:rPr>
              <w:tab/>
            </w:r>
            <w:r>
              <w:rPr>
                <w:webHidden/>
              </w:rPr>
              <w:fldChar w:fldCharType="begin"/>
            </w:r>
            <w:r>
              <w:rPr>
                <w:webHidden/>
              </w:rPr>
              <w:instrText xml:space="preserve"> PAGEREF _Toc210592884 \h </w:instrText>
            </w:r>
            <w:r>
              <w:rPr>
                <w:webHidden/>
              </w:rPr>
            </w:r>
            <w:r>
              <w:rPr>
                <w:webHidden/>
              </w:rPr>
              <w:fldChar w:fldCharType="separate"/>
            </w:r>
            <w:r>
              <w:rPr>
                <w:webHidden/>
              </w:rPr>
              <w:t>13</w:t>
            </w:r>
            <w:r>
              <w:rPr>
                <w:webHidden/>
              </w:rPr>
              <w:fldChar w:fldCharType="end"/>
            </w:r>
          </w:hyperlink>
        </w:p>
        <w:p w14:paraId="6B39EB65" w14:textId="4490D5BC"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85" w:history="1">
            <w:r w:rsidRPr="005C23F9">
              <w:rPr>
                <w:rStyle w:val="Hyperlink"/>
                <w:noProof/>
              </w:rPr>
              <w:t>6.1.</w:t>
            </w:r>
            <w:r>
              <w:rPr>
                <w:rFonts w:asciiTheme="minorHAnsi" w:hAnsiTheme="minorHAnsi"/>
                <w:noProof/>
                <w:kern w:val="2"/>
                <w:sz w:val="24"/>
                <w:szCs w:val="24"/>
                <w:lang w:eastAsia="en-AU"/>
                <w14:ligatures w14:val="standardContextual"/>
              </w:rPr>
              <w:tab/>
            </w:r>
            <w:r w:rsidRPr="005C23F9">
              <w:rPr>
                <w:rStyle w:val="Hyperlink"/>
                <w:noProof/>
              </w:rPr>
              <w:t>Before Contractors Start Work</w:t>
            </w:r>
            <w:r>
              <w:rPr>
                <w:noProof/>
                <w:webHidden/>
              </w:rPr>
              <w:tab/>
            </w:r>
            <w:r>
              <w:rPr>
                <w:noProof/>
                <w:webHidden/>
              </w:rPr>
              <w:fldChar w:fldCharType="begin"/>
            </w:r>
            <w:r>
              <w:rPr>
                <w:noProof/>
                <w:webHidden/>
              </w:rPr>
              <w:instrText xml:space="preserve"> PAGEREF _Toc210592885 \h </w:instrText>
            </w:r>
            <w:r>
              <w:rPr>
                <w:noProof/>
                <w:webHidden/>
              </w:rPr>
            </w:r>
            <w:r>
              <w:rPr>
                <w:noProof/>
                <w:webHidden/>
              </w:rPr>
              <w:fldChar w:fldCharType="separate"/>
            </w:r>
            <w:r>
              <w:rPr>
                <w:noProof/>
                <w:webHidden/>
              </w:rPr>
              <w:t>13</w:t>
            </w:r>
            <w:r>
              <w:rPr>
                <w:noProof/>
                <w:webHidden/>
              </w:rPr>
              <w:fldChar w:fldCharType="end"/>
            </w:r>
          </w:hyperlink>
        </w:p>
        <w:p w14:paraId="280867AC" w14:textId="40539EAD"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86" w:history="1">
            <w:r w:rsidRPr="005C23F9">
              <w:rPr>
                <w:rStyle w:val="Hyperlink"/>
                <w:noProof/>
              </w:rPr>
              <w:t>6.2.</w:t>
            </w:r>
            <w:r>
              <w:rPr>
                <w:rFonts w:asciiTheme="minorHAnsi" w:hAnsiTheme="minorHAnsi"/>
                <w:noProof/>
                <w:kern w:val="2"/>
                <w:sz w:val="24"/>
                <w:szCs w:val="24"/>
                <w:lang w:eastAsia="en-AU"/>
                <w14:ligatures w14:val="standardContextual"/>
              </w:rPr>
              <w:tab/>
            </w:r>
            <w:r w:rsidRPr="005C23F9">
              <w:rPr>
                <w:rStyle w:val="Hyperlink"/>
                <w:noProof/>
                <w:highlight w:val="yellow"/>
              </w:rPr>
              <w:t>[OPTIONAL SECTION:</w:t>
            </w:r>
            <w:r w:rsidRPr="005C23F9">
              <w:rPr>
                <w:rStyle w:val="Hyperlink"/>
                <w:noProof/>
              </w:rPr>
              <w:t>] Contractor Register</w:t>
            </w:r>
            <w:r>
              <w:rPr>
                <w:noProof/>
                <w:webHidden/>
              </w:rPr>
              <w:tab/>
            </w:r>
            <w:r>
              <w:rPr>
                <w:noProof/>
                <w:webHidden/>
              </w:rPr>
              <w:fldChar w:fldCharType="begin"/>
            </w:r>
            <w:r>
              <w:rPr>
                <w:noProof/>
                <w:webHidden/>
              </w:rPr>
              <w:instrText xml:space="preserve"> PAGEREF _Toc210592886 \h </w:instrText>
            </w:r>
            <w:r>
              <w:rPr>
                <w:noProof/>
                <w:webHidden/>
              </w:rPr>
            </w:r>
            <w:r>
              <w:rPr>
                <w:noProof/>
                <w:webHidden/>
              </w:rPr>
              <w:fldChar w:fldCharType="separate"/>
            </w:r>
            <w:r>
              <w:rPr>
                <w:noProof/>
                <w:webHidden/>
              </w:rPr>
              <w:t>13</w:t>
            </w:r>
            <w:r>
              <w:rPr>
                <w:noProof/>
                <w:webHidden/>
              </w:rPr>
              <w:fldChar w:fldCharType="end"/>
            </w:r>
          </w:hyperlink>
        </w:p>
        <w:p w14:paraId="657DED33" w14:textId="59BD244C" w:rsidR="00C36902" w:rsidRDefault="00C36902">
          <w:pPr>
            <w:pStyle w:val="TOC1"/>
            <w:tabs>
              <w:tab w:val="left" w:pos="1200"/>
            </w:tabs>
            <w:rPr>
              <w:rFonts w:asciiTheme="minorHAnsi" w:hAnsiTheme="minorHAnsi"/>
              <w:b w:val="0"/>
              <w:kern w:val="2"/>
              <w:szCs w:val="24"/>
              <w:lang w:eastAsia="en-AU"/>
              <w14:ligatures w14:val="standardContextual"/>
            </w:rPr>
          </w:pPr>
          <w:hyperlink w:anchor="_Toc210592887" w:history="1">
            <w:r w:rsidRPr="005C23F9">
              <w:rPr>
                <w:rStyle w:val="Hyperlink"/>
              </w:rPr>
              <w:t>7.</w:t>
            </w:r>
            <w:r>
              <w:rPr>
                <w:rFonts w:asciiTheme="minorHAnsi" w:hAnsiTheme="minorHAnsi"/>
                <w:b w:val="0"/>
                <w:kern w:val="2"/>
                <w:szCs w:val="24"/>
                <w:lang w:eastAsia="en-AU"/>
                <w14:ligatures w14:val="standardContextual"/>
              </w:rPr>
              <w:tab/>
            </w:r>
            <w:r w:rsidRPr="005C23F9">
              <w:rPr>
                <w:rStyle w:val="Hyperlink"/>
              </w:rPr>
              <w:t>Incident Management</w:t>
            </w:r>
            <w:r>
              <w:rPr>
                <w:webHidden/>
              </w:rPr>
              <w:tab/>
            </w:r>
            <w:r>
              <w:rPr>
                <w:webHidden/>
              </w:rPr>
              <w:fldChar w:fldCharType="begin"/>
            </w:r>
            <w:r>
              <w:rPr>
                <w:webHidden/>
              </w:rPr>
              <w:instrText xml:space="preserve"> PAGEREF _Toc210592887 \h </w:instrText>
            </w:r>
            <w:r>
              <w:rPr>
                <w:webHidden/>
              </w:rPr>
            </w:r>
            <w:r>
              <w:rPr>
                <w:webHidden/>
              </w:rPr>
              <w:fldChar w:fldCharType="separate"/>
            </w:r>
            <w:r>
              <w:rPr>
                <w:webHidden/>
              </w:rPr>
              <w:t>13</w:t>
            </w:r>
            <w:r>
              <w:rPr>
                <w:webHidden/>
              </w:rPr>
              <w:fldChar w:fldCharType="end"/>
            </w:r>
          </w:hyperlink>
        </w:p>
        <w:p w14:paraId="2B01B4D1" w14:textId="028529A4"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88" w:history="1">
            <w:r w:rsidRPr="005C23F9">
              <w:rPr>
                <w:rStyle w:val="Hyperlink"/>
                <w:noProof/>
              </w:rPr>
              <w:t>7.1.</w:t>
            </w:r>
            <w:r>
              <w:rPr>
                <w:rFonts w:asciiTheme="minorHAnsi" w:hAnsiTheme="minorHAnsi"/>
                <w:noProof/>
                <w:kern w:val="2"/>
                <w:sz w:val="24"/>
                <w:szCs w:val="24"/>
                <w:lang w:eastAsia="en-AU"/>
                <w14:ligatures w14:val="standardContextual"/>
              </w:rPr>
              <w:tab/>
            </w:r>
            <w:r w:rsidRPr="005C23F9">
              <w:rPr>
                <w:rStyle w:val="Hyperlink"/>
                <w:noProof/>
              </w:rPr>
              <w:t>Immediate Incident Response</w:t>
            </w:r>
            <w:r>
              <w:rPr>
                <w:noProof/>
                <w:webHidden/>
              </w:rPr>
              <w:tab/>
            </w:r>
            <w:r>
              <w:rPr>
                <w:noProof/>
                <w:webHidden/>
              </w:rPr>
              <w:fldChar w:fldCharType="begin"/>
            </w:r>
            <w:r>
              <w:rPr>
                <w:noProof/>
                <w:webHidden/>
              </w:rPr>
              <w:instrText xml:space="preserve"> PAGEREF _Toc210592888 \h </w:instrText>
            </w:r>
            <w:r>
              <w:rPr>
                <w:noProof/>
                <w:webHidden/>
              </w:rPr>
            </w:r>
            <w:r>
              <w:rPr>
                <w:noProof/>
                <w:webHidden/>
              </w:rPr>
              <w:fldChar w:fldCharType="separate"/>
            </w:r>
            <w:r>
              <w:rPr>
                <w:noProof/>
                <w:webHidden/>
              </w:rPr>
              <w:t>14</w:t>
            </w:r>
            <w:r>
              <w:rPr>
                <w:noProof/>
                <w:webHidden/>
              </w:rPr>
              <w:fldChar w:fldCharType="end"/>
            </w:r>
          </w:hyperlink>
        </w:p>
        <w:p w14:paraId="7B826FFE" w14:textId="61186535"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89" w:history="1">
            <w:r w:rsidRPr="005C23F9">
              <w:rPr>
                <w:rStyle w:val="Hyperlink"/>
                <w:noProof/>
              </w:rPr>
              <w:t>7.2.</w:t>
            </w:r>
            <w:r>
              <w:rPr>
                <w:rFonts w:asciiTheme="minorHAnsi" w:hAnsiTheme="minorHAnsi"/>
                <w:noProof/>
                <w:kern w:val="2"/>
                <w:sz w:val="24"/>
                <w:szCs w:val="24"/>
                <w:lang w:eastAsia="en-AU"/>
                <w14:ligatures w14:val="standardContextual"/>
              </w:rPr>
              <w:tab/>
            </w:r>
            <w:r w:rsidRPr="005C23F9">
              <w:rPr>
                <w:rStyle w:val="Hyperlink"/>
                <w:noProof/>
              </w:rPr>
              <w:t>Incident Reporting</w:t>
            </w:r>
            <w:r>
              <w:rPr>
                <w:noProof/>
                <w:webHidden/>
              </w:rPr>
              <w:tab/>
            </w:r>
            <w:r>
              <w:rPr>
                <w:noProof/>
                <w:webHidden/>
              </w:rPr>
              <w:fldChar w:fldCharType="begin"/>
            </w:r>
            <w:r>
              <w:rPr>
                <w:noProof/>
                <w:webHidden/>
              </w:rPr>
              <w:instrText xml:space="preserve"> PAGEREF _Toc210592889 \h </w:instrText>
            </w:r>
            <w:r>
              <w:rPr>
                <w:noProof/>
                <w:webHidden/>
              </w:rPr>
            </w:r>
            <w:r>
              <w:rPr>
                <w:noProof/>
                <w:webHidden/>
              </w:rPr>
              <w:fldChar w:fldCharType="separate"/>
            </w:r>
            <w:r>
              <w:rPr>
                <w:noProof/>
                <w:webHidden/>
              </w:rPr>
              <w:t>14</w:t>
            </w:r>
            <w:r>
              <w:rPr>
                <w:noProof/>
                <w:webHidden/>
              </w:rPr>
              <w:fldChar w:fldCharType="end"/>
            </w:r>
          </w:hyperlink>
        </w:p>
        <w:p w14:paraId="560F5AB5" w14:textId="2330429B"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90" w:history="1">
            <w:r w:rsidRPr="005C23F9">
              <w:rPr>
                <w:rStyle w:val="Hyperlink"/>
                <w:noProof/>
              </w:rPr>
              <w:t>7.3.</w:t>
            </w:r>
            <w:r>
              <w:rPr>
                <w:rFonts w:asciiTheme="minorHAnsi" w:hAnsiTheme="minorHAnsi"/>
                <w:noProof/>
                <w:kern w:val="2"/>
                <w:sz w:val="24"/>
                <w:szCs w:val="24"/>
                <w:lang w:eastAsia="en-AU"/>
                <w14:ligatures w14:val="standardContextual"/>
              </w:rPr>
              <w:tab/>
            </w:r>
            <w:r w:rsidRPr="005C23F9">
              <w:rPr>
                <w:rStyle w:val="Hyperlink"/>
                <w:noProof/>
              </w:rPr>
              <w:t>Investigation</w:t>
            </w:r>
            <w:r>
              <w:rPr>
                <w:noProof/>
                <w:webHidden/>
              </w:rPr>
              <w:tab/>
            </w:r>
            <w:r>
              <w:rPr>
                <w:noProof/>
                <w:webHidden/>
              </w:rPr>
              <w:fldChar w:fldCharType="begin"/>
            </w:r>
            <w:r>
              <w:rPr>
                <w:noProof/>
                <w:webHidden/>
              </w:rPr>
              <w:instrText xml:space="preserve"> PAGEREF _Toc210592890 \h </w:instrText>
            </w:r>
            <w:r>
              <w:rPr>
                <w:noProof/>
                <w:webHidden/>
              </w:rPr>
            </w:r>
            <w:r>
              <w:rPr>
                <w:noProof/>
                <w:webHidden/>
              </w:rPr>
              <w:fldChar w:fldCharType="separate"/>
            </w:r>
            <w:r>
              <w:rPr>
                <w:noProof/>
                <w:webHidden/>
              </w:rPr>
              <w:t>14</w:t>
            </w:r>
            <w:r>
              <w:rPr>
                <w:noProof/>
                <w:webHidden/>
              </w:rPr>
              <w:fldChar w:fldCharType="end"/>
            </w:r>
          </w:hyperlink>
        </w:p>
        <w:p w14:paraId="2617C046" w14:textId="4F3436F6"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91" w:history="1">
            <w:r w:rsidRPr="005C23F9">
              <w:rPr>
                <w:rStyle w:val="Hyperlink"/>
                <w:noProof/>
              </w:rPr>
              <w:t>7.4.</w:t>
            </w:r>
            <w:r>
              <w:rPr>
                <w:rFonts w:asciiTheme="minorHAnsi" w:hAnsiTheme="minorHAnsi"/>
                <w:noProof/>
                <w:kern w:val="2"/>
                <w:sz w:val="24"/>
                <w:szCs w:val="24"/>
                <w:lang w:eastAsia="en-AU"/>
                <w14:ligatures w14:val="standardContextual"/>
              </w:rPr>
              <w:tab/>
            </w:r>
            <w:r w:rsidRPr="005C23F9">
              <w:rPr>
                <w:rStyle w:val="Hyperlink"/>
                <w:noProof/>
              </w:rPr>
              <w:t>Notifiable Incidents</w:t>
            </w:r>
            <w:r>
              <w:rPr>
                <w:noProof/>
                <w:webHidden/>
              </w:rPr>
              <w:tab/>
            </w:r>
            <w:r>
              <w:rPr>
                <w:noProof/>
                <w:webHidden/>
              </w:rPr>
              <w:fldChar w:fldCharType="begin"/>
            </w:r>
            <w:r>
              <w:rPr>
                <w:noProof/>
                <w:webHidden/>
              </w:rPr>
              <w:instrText xml:space="preserve"> PAGEREF _Toc210592891 \h </w:instrText>
            </w:r>
            <w:r>
              <w:rPr>
                <w:noProof/>
                <w:webHidden/>
              </w:rPr>
            </w:r>
            <w:r>
              <w:rPr>
                <w:noProof/>
                <w:webHidden/>
              </w:rPr>
              <w:fldChar w:fldCharType="separate"/>
            </w:r>
            <w:r>
              <w:rPr>
                <w:noProof/>
                <w:webHidden/>
              </w:rPr>
              <w:t>15</w:t>
            </w:r>
            <w:r>
              <w:rPr>
                <w:noProof/>
                <w:webHidden/>
              </w:rPr>
              <w:fldChar w:fldCharType="end"/>
            </w:r>
          </w:hyperlink>
        </w:p>
        <w:p w14:paraId="78381432" w14:textId="65EDC41C" w:rsidR="00C36902" w:rsidRDefault="00C36902">
          <w:pPr>
            <w:pStyle w:val="TOC1"/>
            <w:tabs>
              <w:tab w:val="left" w:pos="1200"/>
            </w:tabs>
            <w:rPr>
              <w:rFonts w:asciiTheme="minorHAnsi" w:hAnsiTheme="minorHAnsi"/>
              <w:b w:val="0"/>
              <w:kern w:val="2"/>
              <w:szCs w:val="24"/>
              <w:lang w:eastAsia="en-AU"/>
              <w14:ligatures w14:val="standardContextual"/>
            </w:rPr>
          </w:pPr>
          <w:hyperlink w:anchor="_Toc210592892" w:history="1">
            <w:r w:rsidRPr="005C23F9">
              <w:rPr>
                <w:rStyle w:val="Hyperlink"/>
              </w:rPr>
              <w:t>8.</w:t>
            </w:r>
            <w:r>
              <w:rPr>
                <w:rFonts w:asciiTheme="minorHAnsi" w:hAnsiTheme="minorHAnsi"/>
                <w:b w:val="0"/>
                <w:kern w:val="2"/>
                <w:szCs w:val="24"/>
                <w:lang w:eastAsia="en-AU"/>
                <w14:ligatures w14:val="standardContextual"/>
              </w:rPr>
              <w:tab/>
            </w:r>
            <w:r w:rsidRPr="005C23F9">
              <w:rPr>
                <w:rStyle w:val="Hyperlink"/>
              </w:rPr>
              <w:t>Injury Management</w:t>
            </w:r>
            <w:r>
              <w:rPr>
                <w:webHidden/>
              </w:rPr>
              <w:tab/>
            </w:r>
            <w:r>
              <w:rPr>
                <w:webHidden/>
              </w:rPr>
              <w:fldChar w:fldCharType="begin"/>
            </w:r>
            <w:r>
              <w:rPr>
                <w:webHidden/>
              </w:rPr>
              <w:instrText xml:space="preserve"> PAGEREF _Toc210592892 \h </w:instrText>
            </w:r>
            <w:r>
              <w:rPr>
                <w:webHidden/>
              </w:rPr>
            </w:r>
            <w:r>
              <w:rPr>
                <w:webHidden/>
              </w:rPr>
              <w:fldChar w:fldCharType="separate"/>
            </w:r>
            <w:r>
              <w:rPr>
                <w:webHidden/>
              </w:rPr>
              <w:t>15</w:t>
            </w:r>
            <w:r>
              <w:rPr>
                <w:webHidden/>
              </w:rPr>
              <w:fldChar w:fldCharType="end"/>
            </w:r>
          </w:hyperlink>
        </w:p>
        <w:p w14:paraId="1A6BA90B" w14:textId="48A55F84"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93" w:history="1">
            <w:r w:rsidRPr="005C23F9">
              <w:rPr>
                <w:rStyle w:val="Hyperlink"/>
                <w:noProof/>
              </w:rPr>
              <w:t>8.1.</w:t>
            </w:r>
            <w:r>
              <w:rPr>
                <w:rFonts w:asciiTheme="minorHAnsi" w:hAnsiTheme="minorHAnsi"/>
                <w:noProof/>
                <w:kern w:val="2"/>
                <w:sz w:val="24"/>
                <w:szCs w:val="24"/>
                <w:lang w:eastAsia="en-AU"/>
                <w14:ligatures w14:val="standardContextual"/>
              </w:rPr>
              <w:tab/>
            </w:r>
            <w:r w:rsidRPr="005C23F9">
              <w:rPr>
                <w:rStyle w:val="Hyperlink"/>
                <w:noProof/>
              </w:rPr>
              <w:t>Day-to-day Management</w:t>
            </w:r>
            <w:r>
              <w:rPr>
                <w:noProof/>
                <w:webHidden/>
              </w:rPr>
              <w:tab/>
            </w:r>
            <w:r>
              <w:rPr>
                <w:noProof/>
                <w:webHidden/>
              </w:rPr>
              <w:fldChar w:fldCharType="begin"/>
            </w:r>
            <w:r>
              <w:rPr>
                <w:noProof/>
                <w:webHidden/>
              </w:rPr>
              <w:instrText xml:space="preserve"> PAGEREF _Toc210592893 \h </w:instrText>
            </w:r>
            <w:r>
              <w:rPr>
                <w:noProof/>
                <w:webHidden/>
              </w:rPr>
            </w:r>
            <w:r>
              <w:rPr>
                <w:noProof/>
                <w:webHidden/>
              </w:rPr>
              <w:fldChar w:fldCharType="separate"/>
            </w:r>
            <w:r>
              <w:rPr>
                <w:noProof/>
                <w:webHidden/>
              </w:rPr>
              <w:t>15</w:t>
            </w:r>
            <w:r>
              <w:rPr>
                <w:noProof/>
                <w:webHidden/>
              </w:rPr>
              <w:fldChar w:fldCharType="end"/>
            </w:r>
          </w:hyperlink>
        </w:p>
        <w:p w14:paraId="2F40CD9C" w14:textId="5036CDCC"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94" w:history="1">
            <w:r w:rsidRPr="005C23F9">
              <w:rPr>
                <w:rStyle w:val="Hyperlink"/>
                <w:noProof/>
              </w:rPr>
              <w:t>8.2.</w:t>
            </w:r>
            <w:r>
              <w:rPr>
                <w:rFonts w:asciiTheme="minorHAnsi" w:hAnsiTheme="minorHAnsi"/>
                <w:noProof/>
                <w:kern w:val="2"/>
                <w:sz w:val="24"/>
                <w:szCs w:val="24"/>
                <w:lang w:eastAsia="en-AU"/>
                <w14:ligatures w14:val="standardContextual"/>
              </w:rPr>
              <w:tab/>
            </w:r>
            <w:r w:rsidRPr="005C23F9">
              <w:rPr>
                <w:rStyle w:val="Hyperlink"/>
                <w:noProof/>
              </w:rPr>
              <w:t>Our Commitment</w:t>
            </w:r>
            <w:r>
              <w:rPr>
                <w:noProof/>
                <w:webHidden/>
              </w:rPr>
              <w:tab/>
            </w:r>
            <w:r>
              <w:rPr>
                <w:noProof/>
                <w:webHidden/>
              </w:rPr>
              <w:fldChar w:fldCharType="begin"/>
            </w:r>
            <w:r>
              <w:rPr>
                <w:noProof/>
                <w:webHidden/>
              </w:rPr>
              <w:instrText xml:space="preserve"> PAGEREF _Toc210592894 \h </w:instrText>
            </w:r>
            <w:r>
              <w:rPr>
                <w:noProof/>
                <w:webHidden/>
              </w:rPr>
            </w:r>
            <w:r>
              <w:rPr>
                <w:noProof/>
                <w:webHidden/>
              </w:rPr>
              <w:fldChar w:fldCharType="separate"/>
            </w:r>
            <w:r>
              <w:rPr>
                <w:noProof/>
                <w:webHidden/>
              </w:rPr>
              <w:t>15</w:t>
            </w:r>
            <w:r>
              <w:rPr>
                <w:noProof/>
                <w:webHidden/>
              </w:rPr>
              <w:fldChar w:fldCharType="end"/>
            </w:r>
          </w:hyperlink>
        </w:p>
        <w:p w14:paraId="641C9F81" w14:textId="4F1C513E"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95" w:history="1">
            <w:r w:rsidRPr="005C23F9">
              <w:rPr>
                <w:rStyle w:val="Hyperlink"/>
                <w:noProof/>
              </w:rPr>
              <w:t>8.3.</w:t>
            </w:r>
            <w:r>
              <w:rPr>
                <w:rFonts w:asciiTheme="minorHAnsi" w:hAnsiTheme="minorHAnsi"/>
                <w:noProof/>
                <w:kern w:val="2"/>
                <w:sz w:val="24"/>
                <w:szCs w:val="24"/>
                <w:lang w:eastAsia="en-AU"/>
                <w14:ligatures w14:val="standardContextual"/>
              </w:rPr>
              <w:tab/>
            </w:r>
            <w:r w:rsidRPr="005C23F9">
              <w:rPr>
                <w:rStyle w:val="Hyperlink"/>
                <w:noProof/>
              </w:rPr>
              <w:t>Injury Management Steps</w:t>
            </w:r>
            <w:r>
              <w:rPr>
                <w:noProof/>
                <w:webHidden/>
              </w:rPr>
              <w:tab/>
            </w:r>
            <w:r>
              <w:rPr>
                <w:noProof/>
                <w:webHidden/>
              </w:rPr>
              <w:fldChar w:fldCharType="begin"/>
            </w:r>
            <w:r>
              <w:rPr>
                <w:noProof/>
                <w:webHidden/>
              </w:rPr>
              <w:instrText xml:space="preserve"> PAGEREF _Toc210592895 \h </w:instrText>
            </w:r>
            <w:r>
              <w:rPr>
                <w:noProof/>
                <w:webHidden/>
              </w:rPr>
            </w:r>
            <w:r>
              <w:rPr>
                <w:noProof/>
                <w:webHidden/>
              </w:rPr>
              <w:fldChar w:fldCharType="separate"/>
            </w:r>
            <w:r>
              <w:rPr>
                <w:noProof/>
                <w:webHidden/>
              </w:rPr>
              <w:t>15</w:t>
            </w:r>
            <w:r>
              <w:rPr>
                <w:noProof/>
                <w:webHidden/>
              </w:rPr>
              <w:fldChar w:fldCharType="end"/>
            </w:r>
          </w:hyperlink>
        </w:p>
        <w:p w14:paraId="391FFCCB" w14:textId="2FE26A52"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96" w:history="1">
            <w:r w:rsidRPr="005C23F9">
              <w:rPr>
                <w:rStyle w:val="Hyperlink"/>
                <w:noProof/>
              </w:rPr>
              <w:t>8.4.</w:t>
            </w:r>
            <w:r>
              <w:rPr>
                <w:rFonts w:asciiTheme="minorHAnsi" w:hAnsiTheme="minorHAnsi"/>
                <w:noProof/>
                <w:kern w:val="2"/>
                <w:sz w:val="24"/>
                <w:szCs w:val="24"/>
                <w:lang w:eastAsia="en-AU"/>
                <w14:ligatures w14:val="standardContextual"/>
              </w:rPr>
              <w:tab/>
            </w:r>
            <w:r w:rsidRPr="005C23F9">
              <w:rPr>
                <w:rStyle w:val="Hyperlink"/>
                <w:noProof/>
              </w:rPr>
              <w:t>Dispute Resolution</w:t>
            </w:r>
            <w:r>
              <w:rPr>
                <w:noProof/>
                <w:webHidden/>
              </w:rPr>
              <w:tab/>
            </w:r>
            <w:r>
              <w:rPr>
                <w:noProof/>
                <w:webHidden/>
              </w:rPr>
              <w:fldChar w:fldCharType="begin"/>
            </w:r>
            <w:r>
              <w:rPr>
                <w:noProof/>
                <w:webHidden/>
              </w:rPr>
              <w:instrText xml:space="preserve"> PAGEREF _Toc210592896 \h </w:instrText>
            </w:r>
            <w:r>
              <w:rPr>
                <w:noProof/>
                <w:webHidden/>
              </w:rPr>
            </w:r>
            <w:r>
              <w:rPr>
                <w:noProof/>
                <w:webHidden/>
              </w:rPr>
              <w:fldChar w:fldCharType="separate"/>
            </w:r>
            <w:r>
              <w:rPr>
                <w:noProof/>
                <w:webHidden/>
              </w:rPr>
              <w:t>16</w:t>
            </w:r>
            <w:r>
              <w:rPr>
                <w:noProof/>
                <w:webHidden/>
              </w:rPr>
              <w:fldChar w:fldCharType="end"/>
            </w:r>
          </w:hyperlink>
        </w:p>
        <w:p w14:paraId="1B31C4ED" w14:textId="02EAC0E9" w:rsidR="00C36902" w:rsidRDefault="00C36902">
          <w:pPr>
            <w:pStyle w:val="TOC1"/>
            <w:tabs>
              <w:tab w:val="left" w:pos="1200"/>
            </w:tabs>
            <w:rPr>
              <w:rFonts w:asciiTheme="minorHAnsi" w:hAnsiTheme="minorHAnsi"/>
              <w:b w:val="0"/>
              <w:kern w:val="2"/>
              <w:szCs w:val="24"/>
              <w:lang w:eastAsia="en-AU"/>
              <w14:ligatures w14:val="standardContextual"/>
            </w:rPr>
          </w:pPr>
          <w:hyperlink w:anchor="_Toc210592897" w:history="1">
            <w:r w:rsidRPr="005C23F9">
              <w:rPr>
                <w:rStyle w:val="Hyperlink"/>
              </w:rPr>
              <w:t>9.</w:t>
            </w:r>
            <w:r>
              <w:rPr>
                <w:rFonts w:asciiTheme="minorHAnsi" w:hAnsiTheme="minorHAnsi"/>
                <w:b w:val="0"/>
                <w:kern w:val="2"/>
                <w:szCs w:val="24"/>
                <w:lang w:eastAsia="en-AU"/>
                <w14:ligatures w14:val="standardContextual"/>
              </w:rPr>
              <w:tab/>
            </w:r>
            <w:r w:rsidRPr="005C23F9">
              <w:rPr>
                <w:rStyle w:val="Hyperlink"/>
              </w:rPr>
              <w:t>Emergency Management</w:t>
            </w:r>
            <w:r>
              <w:rPr>
                <w:webHidden/>
              </w:rPr>
              <w:tab/>
            </w:r>
            <w:r>
              <w:rPr>
                <w:webHidden/>
              </w:rPr>
              <w:fldChar w:fldCharType="begin"/>
            </w:r>
            <w:r>
              <w:rPr>
                <w:webHidden/>
              </w:rPr>
              <w:instrText xml:space="preserve"> PAGEREF _Toc210592897 \h </w:instrText>
            </w:r>
            <w:r>
              <w:rPr>
                <w:webHidden/>
              </w:rPr>
            </w:r>
            <w:r>
              <w:rPr>
                <w:webHidden/>
              </w:rPr>
              <w:fldChar w:fldCharType="separate"/>
            </w:r>
            <w:r>
              <w:rPr>
                <w:webHidden/>
              </w:rPr>
              <w:t>16</w:t>
            </w:r>
            <w:r>
              <w:rPr>
                <w:webHidden/>
              </w:rPr>
              <w:fldChar w:fldCharType="end"/>
            </w:r>
          </w:hyperlink>
        </w:p>
        <w:p w14:paraId="5F5C6F05" w14:textId="6522311C" w:rsidR="00C36902" w:rsidRDefault="00C36902">
          <w:pPr>
            <w:pStyle w:val="TOC1"/>
            <w:tabs>
              <w:tab w:val="left" w:pos="1440"/>
            </w:tabs>
            <w:rPr>
              <w:rFonts w:asciiTheme="minorHAnsi" w:hAnsiTheme="minorHAnsi"/>
              <w:b w:val="0"/>
              <w:kern w:val="2"/>
              <w:szCs w:val="24"/>
              <w:lang w:eastAsia="en-AU"/>
              <w14:ligatures w14:val="standardContextual"/>
            </w:rPr>
          </w:pPr>
          <w:hyperlink w:anchor="_Toc210592898" w:history="1">
            <w:r w:rsidRPr="005C23F9">
              <w:rPr>
                <w:rStyle w:val="Hyperlink"/>
              </w:rPr>
              <w:t>10.</w:t>
            </w:r>
            <w:r>
              <w:rPr>
                <w:rFonts w:asciiTheme="minorHAnsi" w:hAnsiTheme="minorHAnsi"/>
                <w:b w:val="0"/>
                <w:kern w:val="2"/>
                <w:szCs w:val="24"/>
                <w:lang w:eastAsia="en-AU"/>
                <w14:ligatures w14:val="standardContextual"/>
              </w:rPr>
              <w:tab/>
            </w:r>
            <w:r w:rsidRPr="005C23F9">
              <w:rPr>
                <w:rStyle w:val="Hyperlink"/>
              </w:rPr>
              <w:t>Inspections</w:t>
            </w:r>
            <w:r>
              <w:rPr>
                <w:webHidden/>
              </w:rPr>
              <w:tab/>
            </w:r>
            <w:r>
              <w:rPr>
                <w:webHidden/>
              </w:rPr>
              <w:fldChar w:fldCharType="begin"/>
            </w:r>
            <w:r>
              <w:rPr>
                <w:webHidden/>
              </w:rPr>
              <w:instrText xml:space="preserve"> PAGEREF _Toc210592898 \h </w:instrText>
            </w:r>
            <w:r>
              <w:rPr>
                <w:webHidden/>
              </w:rPr>
            </w:r>
            <w:r>
              <w:rPr>
                <w:webHidden/>
              </w:rPr>
              <w:fldChar w:fldCharType="separate"/>
            </w:r>
            <w:r>
              <w:rPr>
                <w:webHidden/>
              </w:rPr>
              <w:t>16</w:t>
            </w:r>
            <w:r>
              <w:rPr>
                <w:webHidden/>
              </w:rPr>
              <w:fldChar w:fldCharType="end"/>
            </w:r>
          </w:hyperlink>
        </w:p>
        <w:p w14:paraId="781BF21F" w14:textId="2F08B4DE"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899" w:history="1">
            <w:r w:rsidRPr="005C23F9">
              <w:rPr>
                <w:rStyle w:val="Hyperlink"/>
                <w:noProof/>
              </w:rPr>
              <w:t>10.1.</w:t>
            </w:r>
            <w:r>
              <w:rPr>
                <w:rFonts w:asciiTheme="minorHAnsi" w:hAnsiTheme="minorHAnsi"/>
                <w:noProof/>
                <w:kern w:val="2"/>
                <w:sz w:val="24"/>
                <w:szCs w:val="24"/>
                <w:lang w:eastAsia="en-AU"/>
                <w14:ligatures w14:val="standardContextual"/>
              </w:rPr>
              <w:tab/>
            </w:r>
            <w:r w:rsidRPr="005C23F9">
              <w:rPr>
                <w:rStyle w:val="Hyperlink"/>
                <w:noProof/>
              </w:rPr>
              <w:t>Workplace Inspections</w:t>
            </w:r>
            <w:r>
              <w:rPr>
                <w:noProof/>
                <w:webHidden/>
              </w:rPr>
              <w:tab/>
            </w:r>
            <w:r>
              <w:rPr>
                <w:noProof/>
                <w:webHidden/>
              </w:rPr>
              <w:fldChar w:fldCharType="begin"/>
            </w:r>
            <w:r>
              <w:rPr>
                <w:noProof/>
                <w:webHidden/>
              </w:rPr>
              <w:instrText xml:space="preserve"> PAGEREF _Toc210592899 \h </w:instrText>
            </w:r>
            <w:r>
              <w:rPr>
                <w:noProof/>
                <w:webHidden/>
              </w:rPr>
            </w:r>
            <w:r>
              <w:rPr>
                <w:noProof/>
                <w:webHidden/>
              </w:rPr>
              <w:fldChar w:fldCharType="separate"/>
            </w:r>
            <w:r>
              <w:rPr>
                <w:noProof/>
                <w:webHidden/>
              </w:rPr>
              <w:t>16</w:t>
            </w:r>
            <w:r>
              <w:rPr>
                <w:noProof/>
                <w:webHidden/>
              </w:rPr>
              <w:fldChar w:fldCharType="end"/>
            </w:r>
          </w:hyperlink>
        </w:p>
        <w:p w14:paraId="63249143" w14:textId="76E32B8D"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900" w:history="1">
            <w:r w:rsidRPr="005C23F9">
              <w:rPr>
                <w:rStyle w:val="Hyperlink"/>
                <w:noProof/>
              </w:rPr>
              <w:t>10.2.</w:t>
            </w:r>
            <w:r>
              <w:rPr>
                <w:rFonts w:asciiTheme="minorHAnsi" w:hAnsiTheme="minorHAnsi"/>
                <w:noProof/>
                <w:kern w:val="2"/>
                <w:sz w:val="24"/>
                <w:szCs w:val="24"/>
                <w:lang w:eastAsia="en-AU"/>
                <w14:ligatures w14:val="standardContextual"/>
              </w:rPr>
              <w:tab/>
            </w:r>
            <w:r w:rsidRPr="005C23F9">
              <w:rPr>
                <w:rStyle w:val="Hyperlink"/>
                <w:noProof/>
              </w:rPr>
              <w:t>Equipment Inspections</w:t>
            </w:r>
            <w:r>
              <w:rPr>
                <w:noProof/>
                <w:webHidden/>
              </w:rPr>
              <w:tab/>
            </w:r>
            <w:r>
              <w:rPr>
                <w:noProof/>
                <w:webHidden/>
              </w:rPr>
              <w:fldChar w:fldCharType="begin"/>
            </w:r>
            <w:r>
              <w:rPr>
                <w:noProof/>
                <w:webHidden/>
              </w:rPr>
              <w:instrText xml:space="preserve"> PAGEREF _Toc210592900 \h </w:instrText>
            </w:r>
            <w:r>
              <w:rPr>
                <w:noProof/>
                <w:webHidden/>
              </w:rPr>
            </w:r>
            <w:r>
              <w:rPr>
                <w:noProof/>
                <w:webHidden/>
              </w:rPr>
              <w:fldChar w:fldCharType="separate"/>
            </w:r>
            <w:r>
              <w:rPr>
                <w:noProof/>
                <w:webHidden/>
              </w:rPr>
              <w:t>17</w:t>
            </w:r>
            <w:r>
              <w:rPr>
                <w:noProof/>
                <w:webHidden/>
              </w:rPr>
              <w:fldChar w:fldCharType="end"/>
            </w:r>
          </w:hyperlink>
        </w:p>
        <w:p w14:paraId="0CE596E0" w14:textId="276316F0" w:rsidR="00C36902" w:rsidRDefault="00C36902">
          <w:pPr>
            <w:pStyle w:val="TOC1"/>
            <w:tabs>
              <w:tab w:val="left" w:pos="1440"/>
            </w:tabs>
            <w:rPr>
              <w:rFonts w:asciiTheme="minorHAnsi" w:hAnsiTheme="minorHAnsi"/>
              <w:b w:val="0"/>
              <w:kern w:val="2"/>
              <w:szCs w:val="24"/>
              <w:lang w:eastAsia="en-AU"/>
              <w14:ligatures w14:val="standardContextual"/>
            </w:rPr>
          </w:pPr>
          <w:hyperlink w:anchor="_Toc210592901" w:history="1">
            <w:r w:rsidRPr="005C23F9">
              <w:rPr>
                <w:rStyle w:val="Hyperlink"/>
              </w:rPr>
              <w:t>11.</w:t>
            </w:r>
            <w:r>
              <w:rPr>
                <w:rFonts w:asciiTheme="minorHAnsi" w:hAnsiTheme="minorHAnsi"/>
                <w:b w:val="0"/>
                <w:kern w:val="2"/>
                <w:szCs w:val="24"/>
                <w:lang w:eastAsia="en-AU"/>
                <w14:ligatures w14:val="standardContextual"/>
              </w:rPr>
              <w:tab/>
            </w:r>
            <w:r w:rsidRPr="005C23F9">
              <w:rPr>
                <w:rStyle w:val="Hyperlink"/>
              </w:rPr>
              <w:t>Documents and Records Management</w:t>
            </w:r>
            <w:r>
              <w:rPr>
                <w:webHidden/>
              </w:rPr>
              <w:tab/>
            </w:r>
            <w:r>
              <w:rPr>
                <w:webHidden/>
              </w:rPr>
              <w:fldChar w:fldCharType="begin"/>
            </w:r>
            <w:r>
              <w:rPr>
                <w:webHidden/>
              </w:rPr>
              <w:instrText xml:space="preserve"> PAGEREF _Toc210592901 \h </w:instrText>
            </w:r>
            <w:r>
              <w:rPr>
                <w:webHidden/>
              </w:rPr>
            </w:r>
            <w:r>
              <w:rPr>
                <w:webHidden/>
              </w:rPr>
              <w:fldChar w:fldCharType="separate"/>
            </w:r>
            <w:r>
              <w:rPr>
                <w:webHidden/>
              </w:rPr>
              <w:t>17</w:t>
            </w:r>
            <w:r>
              <w:rPr>
                <w:webHidden/>
              </w:rPr>
              <w:fldChar w:fldCharType="end"/>
            </w:r>
          </w:hyperlink>
        </w:p>
        <w:p w14:paraId="5ED9D98D" w14:textId="37224501" w:rsidR="00C36902" w:rsidRDefault="00C36902">
          <w:pPr>
            <w:pStyle w:val="TOC1"/>
            <w:tabs>
              <w:tab w:val="left" w:pos="1440"/>
            </w:tabs>
            <w:rPr>
              <w:rFonts w:asciiTheme="minorHAnsi" w:hAnsiTheme="minorHAnsi"/>
              <w:b w:val="0"/>
              <w:kern w:val="2"/>
              <w:szCs w:val="24"/>
              <w:lang w:eastAsia="en-AU"/>
              <w14:ligatures w14:val="standardContextual"/>
            </w:rPr>
          </w:pPr>
          <w:hyperlink w:anchor="_Toc210592902" w:history="1">
            <w:r w:rsidRPr="005C23F9">
              <w:rPr>
                <w:rStyle w:val="Hyperlink"/>
                <w:lang w:val="en-US"/>
              </w:rPr>
              <w:t>12.</w:t>
            </w:r>
            <w:r>
              <w:rPr>
                <w:rFonts w:asciiTheme="minorHAnsi" w:hAnsiTheme="minorHAnsi"/>
                <w:b w:val="0"/>
                <w:kern w:val="2"/>
                <w:szCs w:val="24"/>
                <w:lang w:eastAsia="en-AU"/>
                <w14:ligatures w14:val="standardContextual"/>
              </w:rPr>
              <w:tab/>
            </w:r>
            <w:r w:rsidRPr="005C23F9">
              <w:rPr>
                <w:rStyle w:val="Hyperlink"/>
                <w:lang w:val="en-US"/>
              </w:rPr>
              <w:t>Document Review and History</w:t>
            </w:r>
            <w:r>
              <w:rPr>
                <w:webHidden/>
              </w:rPr>
              <w:tab/>
            </w:r>
            <w:r>
              <w:rPr>
                <w:webHidden/>
              </w:rPr>
              <w:fldChar w:fldCharType="begin"/>
            </w:r>
            <w:r>
              <w:rPr>
                <w:webHidden/>
              </w:rPr>
              <w:instrText xml:space="preserve"> PAGEREF _Toc210592902 \h </w:instrText>
            </w:r>
            <w:r>
              <w:rPr>
                <w:webHidden/>
              </w:rPr>
            </w:r>
            <w:r>
              <w:rPr>
                <w:webHidden/>
              </w:rPr>
              <w:fldChar w:fldCharType="separate"/>
            </w:r>
            <w:r>
              <w:rPr>
                <w:webHidden/>
              </w:rPr>
              <w:t>17</w:t>
            </w:r>
            <w:r>
              <w:rPr>
                <w:webHidden/>
              </w:rPr>
              <w:fldChar w:fldCharType="end"/>
            </w:r>
          </w:hyperlink>
        </w:p>
        <w:p w14:paraId="667BEFAE" w14:textId="6B56CFB6"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903" w:history="1">
            <w:r w:rsidRPr="005C23F9">
              <w:rPr>
                <w:rStyle w:val="Hyperlink"/>
                <w:noProof/>
              </w:rPr>
              <w:t>12.1.</w:t>
            </w:r>
            <w:r>
              <w:rPr>
                <w:rFonts w:asciiTheme="minorHAnsi" w:hAnsiTheme="minorHAnsi"/>
                <w:noProof/>
                <w:kern w:val="2"/>
                <w:sz w:val="24"/>
                <w:szCs w:val="24"/>
                <w:lang w:eastAsia="en-AU"/>
                <w14:ligatures w14:val="standardContextual"/>
              </w:rPr>
              <w:tab/>
            </w:r>
            <w:r w:rsidRPr="005C23F9">
              <w:rPr>
                <w:rStyle w:val="Hyperlink"/>
                <w:noProof/>
              </w:rPr>
              <w:t>Review</w:t>
            </w:r>
            <w:r>
              <w:rPr>
                <w:noProof/>
                <w:webHidden/>
              </w:rPr>
              <w:tab/>
            </w:r>
            <w:r>
              <w:rPr>
                <w:noProof/>
                <w:webHidden/>
              </w:rPr>
              <w:fldChar w:fldCharType="begin"/>
            </w:r>
            <w:r>
              <w:rPr>
                <w:noProof/>
                <w:webHidden/>
              </w:rPr>
              <w:instrText xml:space="preserve"> PAGEREF _Toc210592903 \h </w:instrText>
            </w:r>
            <w:r>
              <w:rPr>
                <w:noProof/>
                <w:webHidden/>
              </w:rPr>
            </w:r>
            <w:r>
              <w:rPr>
                <w:noProof/>
                <w:webHidden/>
              </w:rPr>
              <w:fldChar w:fldCharType="separate"/>
            </w:r>
            <w:r>
              <w:rPr>
                <w:noProof/>
                <w:webHidden/>
              </w:rPr>
              <w:t>17</w:t>
            </w:r>
            <w:r>
              <w:rPr>
                <w:noProof/>
                <w:webHidden/>
              </w:rPr>
              <w:fldChar w:fldCharType="end"/>
            </w:r>
          </w:hyperlink>
        </w:p>
        <w:p w14:paraId="3BA6D0E9" w14:textId="403FC5F3" w:rsidR="00C36902" w:rsidRDefault="00C36902">
          <w:pPr>
            <w:pStyle w:val="TOC2"/>
            <w:tabs>
              <w:tab w:val="left" w:pos="1440"/>
            </w:tabs>
            <w:rPr>
              <w:rFonts w:asciiTheme="minorHAnsi" w:hAnsiTheme="minorHAnsi"/>
              <w:noProof/>
              <w:kern w:val="2"/>
              <w:sz w:val="24"/>
              <w:szCs w:val="24"/>
              <w:lang w:eastAsia="en-AU"/>
              <w14:ligatures w14:val="standardContextual"/>
            </w:rPr>
          </w:pPr>
          <w:hyperlink w:anchor="_Toc210592904" w:history="1">
            <w:r w:rsidRPr="005C23F9">
              <w:rPr>
                <w:rStyle w:val="Hyperlink"/>
                <w:noProof/>
              </w:rPr>
              <w:t>12.2.</w:t>
            </w:r>
            <w:r>
              <w:rPr>
                <w:rFonts w:asciiTheme="minorHAnsi" w:hAnsiTheme="minorHAnsi"/>
                <w:noProof/>
                <w:kern w:val="2"/>
                <w:sz w:val="24"/>
                <w:szCs w:val="24"/>
                <w:lang w:eastAsia="en-AU"/>
                <w14:ligatures w14:val="standardContextual"/>
              </w:rPr>
              <w:tab/>
            </w:r>
            <w:r w:rsidRPr="005C23F9">
              <w:rPr>
                <w:rStyle w:val="Hyperlink"/>
                <w:noProof/>
              </w:rPr>
              <w:t>History</w:t>
            </w:r>
            <w:r>
              <w:rPr>
                <w:noProof/>
                <w:webHidden/>
              </w:rPr>
              <w:tab/>
            </w:r>
            <w:r>
              <w:rPr>
                <w:noProof/>
                <w:webHidden/>
              </w:rPr>
              <w:fldChar w:fldCharType="begin"/>
            </w:r>
            <w:r>
              <w:rPr>
                <w:noProof/>
                <w:webHidden/>
              </w:rPr>
              <w:instrText xml:space="preserve"> PAGEREF _Toc210592904 \h </w:instrText>
            </w:r>
            <w:r>
              <w:rPr>
                <w:noProof/>
                <w:webHidden/>
              </w:rPr>
            </w:r>
            <w:r>
              <w:rPr>
                <w:noProof/>
                <w:webHidden/>
              </w:rPr>
              <w:fldChar w:fldCharType="separate"/>
            </w:r>
            <w:r>
              <w:rPr>
                <w:noProof/>
                <w:webHidden/>
              </w:rPr>
              <w:t>17</w:t>
            </w:r>
            <w:r>
              <w:rPr>
                <w:noProof/>
                <w:webHidden/>
              </w:rPr>
              <w:fldChar w:fldCharType="end"/>
            </w:r>
          </w:hyperlink>
        </w:p>
        <w:p w14:paraId="09A9474D" w14:textId="4E04AC66" w:rsidR="00C36902" w:rsidRDefault="00C36902">
          <w:pPr>
            <w:pStyle w:val="TOC1"/>
            <w:tabs>
              <w:tab w:val="left" w:pos="2293"/>
            </w:tabs>
            <w:rPr>
              <w:rFonts w:asciiTheme="minorHAnsi" w:hAnsiTheme="minorHAnsi"/>
              <w:b w:val="0"/>
              <w:kern w:val="2"/>
              <w:szCs w:val="24"/>
              <w:lang w:eastAsia="en-AU"/>
              <w14:ligatures w14:val="standardContextual"/>
            </w:rPr>
          </w:pPr>
          <w:hyperlink w:anchor="_Toc210592905" w:history="1">
            <w:r w:rsidRPr="005C23F9">
              <w:rPr>
                <w:rStyle w:val="Hyperlink"/>
              </w:rPr>
              <w:t>Appendix A</w:t>
            </w:r>
            <w:r>
              <w:rPr>
                <w:rFonts w:asciiTheme="minorHAnsi" w:hAnsiTheme="minorHAnsi"/>
                <w:b w:val="0"/>
                <w:kern w:val="2"/>
                <w:szCs w:val="24"/>
                <w:lang w:eastAsia="en-AU"/>
                <w14:ligatures w14:val="standardContextual"/>
              </w:rPr>
              <w:tab/>
            </w:r>
            <w:r w:rsidRPr="005C23F9">
              <w:rPr>
                <w:rStyle w:val="Hyperlink"/>
              </w:rPr>
              <w:t xml:space="preserve"> ISSUE RESOLUTION FLOW CHART</w:t>
            </w:r>
            <w:r>
              <w:rPr>
                <w:webHidden/>
              </w:rPr>
              <w:tab/>
            </w:r>
            <w:r>
              <w:rPr>
                <w:webHidden/>
              </w:rPr>
              <w:fldChar w:fldCharType="begin"/>
            </w:r>
            <w:r>
              <w:rPr>
                <w:webHidden/>
              </w:rPr>
              <w:instrText xml:space="preserve"> PAGEREF _Toc210592905 \h </w:instrText>
            </w:r>
            <w:r>
              <w:rPr>
                <w:webHidden/>
              </w:rPr>
            </w:r>
            <w:r>
              <w:rPr>
                <w:webHidden/>
              </w:rPr>
              <w:fldChar w:fldCharType="separate"/>
            </w:r>
            <w:r>
              <w:rPr>
                <w:webHidden/>
              </w:rPr>
              <w:t>18</w:t>
            </w:r>
            <w:r>
              <w:rPr>
                <w:webHidden/>
              </w:rPr>
              <w:fldChar w:fldCharType="end"/>
            </w:r>
          </w:hyperlink>
        </w:p>
        <w:p w14:paraId="3E21017B" w14:textId="28545D4C" w:rsidR="00C36902" w:rsidRDefault="00C36902">
          <w:pPr>
            <w:pStyle w:val="TOC1"/>
            <w:tabs>
              <w:tab w:val="left" w:pos="2293"/>
            </w:tabs>
            <w:rPr>
              <w:rFonts w:asciiTheme="minorHAnsi" w:hAnsiTheme="minorHAnsi"/>
              <w:b w:val="0"/>
              <w:kern w:val="2"/>
              <w:szCs w:val="24"/>
              <w:lang w:eastAsia="en-AU"/>
              <w14:ligatures w14:val="standardContextual"/>
            </w:rPr>
          </w:pPr>
          <w:hyperlink w:anchor="_Toc210592906" w:history="1">
            <w:r w:rsidRPr="005C23F9">
              <w:rPr>
                <w:rStyle w:val="Hyperlink"/>
              </w:rPr>
              <w:t>Appendix B</w:t>
            </w:r>
            <w:r>
              <w:rPr>
                <w:rFonts w:asciiTheme="minorHAnsi" w:hAnsiTheme="minorHAnsi"/>
                <w:b w:val="0"/>
                <w:kern w:val="2"/>
                <w:szCs w:val="24"/>
                <w:lang w:eastAsia="en-AU"/>
                <w14:ligatures w14:val="standardContextual"/>
              </w:rPr>
              <w:tab/>
            </w:r>
            <w:r w:rsidRPr="005C23F9">
              <w:rPr>
                <w:rStyle w:val="Hyperlink"/>
              </w:rPr>
              <w:t xml:space="preserve"> RISK MATRIX</w:t>
            </w:r>
            <w:r>
              <w:rPr>
                <w:webHidden/>
              </w:rPr>
              <w:tab/>
            </w:r>
            <w:r>
              <w:rPr>
                <w:webHidden/>
              </w:rPr>
              <w:fldChar w:fldCharType="begin"/>
            </w:r>
            <w:r>
              <w:rPr>
                <w:webHidden/>
              </w:rPr>
              <w:instrText xml:space="preserve"> PAGEREF _Toc210592906 \h </w:instrText>
            </w:r>
            <w:r>
              <w:rPr>
                <w:webHidden/>
              </w:rPr>
            </w:r>
            <w:r>
              <w:rPr>
                <w:webHidden/>
              </w:rPr>
              <w:fldChar w:fldCharType="separate"/>
            </w:r>
            <w:r>
              <w:rPr>
                <w:webHidden/>
              </w:rPr>
              <w:t>19</w:t>
            </w:r>
            <w:r>
              <w:rPr>
                <w:webHidden/>
              </w:rPr>
              <w:fldChar w:fldCharType="end"/>
            </w:r>
          </w:hyperlink>
        </w:p>
        <w:p w14:paraId="5275E459" w14:textId="1342A17B" w:rsidR="00766358" w:rsidRPr="00990A1F" w:rsidRDefault="00E5058F">
          <w:pPr>
            <w:rPr>
              <w:rFonts w:cs="Arial"/>
            </w:rPr>
          </w:pPr>
          <w:r>
            <w:rPr>
              <w:rFonts w:cs="Arial"/>
              <w:noProof/>
              <w:color w:val="00B0F0"/>
              <w:sz w:val="24"/>
            </w:rPr>
            <w:fldChar w:fldCharType="end"/>
          </w:r>
        </w:p>
      </w:sdtContent>
    </w:sdt>
    <w:p w14:paraId="0CA2F14A" w14:textId="64AE2248" w:rsidR="007342DC" w:rsidRPr="00990A1F" w:rsidRDefault="007342DC" w:rsidP="008321D1">
      <w:pPr>
        <w:pStyle w:val="TOC2"/>
        <w:tabs>
          <w:tab w:val="clear" w:pos="660"/>
          <w:tab w:val="clear" w:pos="10204"/>
          <w:tab w:val="left" w:pos="5070"/>
          <w:tab w:val="left" w:pos="7815"/>
        </w:tabs>
        <w:spacing w:after="0"/>
        <w:jc w:val="both"/>
        <w:rPr>
          <w:rFonts w:cs="Arial"/>
        </w:rPr>
      </w:pPr>
    </w:p>
    <w:p w14:paraId="250A3D9A" w14:textId="0B690053" w:rsidR="00DC3748" w:rsidRPr="00990A1F" w:rsidRDefault="00DC3748">
      <w:pPr>
        <w:rPr>
          <w:rFonts w:cs="Arial"/>
          <w:noProof/>
          <w:lang w:eastAsia="en-AU"/>
        </w:rPr>
      </w:pPr>
      <w:r w:rsidRPr="00990A1F">
        <w:rPr>
          <w:rFonts w:cs="Arial"/>
          <w:noProof/>
          <w:lang w:eastAsia="en-AU"/>
        </w:rPr>
        <w:br w:type="page"/>
      </w:r>
    </w:p>
    <w:p w14:paraId="04DF9812" w14:textId="312A3E8B" w:rsidR="00A43DB1" w:rsidRPr="00990A1F" w:rsidRDefault="002C7D20" w:rsidP="00C36902">
      <w:pPr>
        <w:pStyle w:val="Heading1"/>
        <w:numPr>
          <w:ilvl w:val="0"/>
          <w:numId w:val="2"/>
        </w:numPr>
      </w:pPr>
      <w:bookmarkStart w:id="0" w:name="_Toc210592858"/>
      <w:bookmarkStart w:id="1" w:name="_Toc413857249"/>
      <w:r>
        <w:lastRenderedPageBreak/>
        <w:t xml:space="preserve">About this </w:t>
      </w:r>
      <w:r w:rsidR="007A1D7E">
        <w:t>Manual</w:t>
      </w:r>
      <w:bookmarkEnd w:id="0"/>
    </w:p>
    <w:p w14:paraId="2A90CA0F" w14:textId="2D1A7250" w:rsidR="00E05F42" w:rsidRDefault="00E05F42" w:rsidP="00E05F42">
      <w:r>
        <w:t xml:space="preserve">Welcome to our </w:t>
      </w:r>
      <w:r w:rsidR="000517F0">
        <w:t>company</w:t>
      </w:r>
      <w:r>
        <w:t xml:space="preserve"> </w:t>
      </w:r>
      <w:r w:rsidR="004E4D6E">
        <w:t>W</w:t>
      </w:r>
      <w:r w:rsidR="007A1D7E">
        <w:t xml:space="preserve">ork </w:t>
      </w:r>
      <w:r w:rsidR="004E4D6E">
        <w:t>H</w:t>
      </w:r>
      <w:r w:rsidR="007A1D7E">
        <w:t xml:space="preserve">ealth and </w:t>
      </w:r>
      <w:r w:rsidR="004E4D6E">
        <w:t>S</w:t>
      </w:r>
      <w:r w:rsidR="007A1D7E">
        <w:t xml:space="preserve">afety (WHS) </w:t>
      </w:r>
      <w:r w:rsidR="004E4D6E">
        <w:t>M</w:t>
      </w:r>
      <w:r w:rsidR="007A1D7E">
        <w:t>anual.</w:t>
      </w:r>
    </w:p>
    <w:p w14:paraId="38BF5592" w14:textId="422E4203" w:rsidR="009C1D3D" w:rsidRPr="00990A1F" w:rsidRDefault="009C1D3D" w:rsidP="009C1D3D">
      <w:r w:rsidRPr="00990A1F">
        <w:t xml:space="preserve">This Manual provides an overview of </w:t>
      </w:r>
      <w:r w:rsidRPr="00E0223B">
        <w:rPr>
          <w:highlight w:val="yellow"/>
        </w:rPr>
        <w:t xml:space="preserve">[Insert </w:t>
      </w:r>
      <w:r>
        <w:rPr>
          <w:highlight w:val="yellow"/>
        </w:rPr>
        <w:t xml:space="preserve">Company </w:t>
      </w:r>
      <w:r w:rsidRPr="00E0223B">
        <w:rPr>
          <w:highlight w:val="yellow"/>
        </w:rPr>
        <w:t>Name]</w:t>
      </w:r>
      <w:r w:rsidRPr="00990A1F">
        <w:t>’s work health and safety (</w:t>
      </w:r>
      <w:r w:rsidRPr="00990A1F">
        <w:rPr>
          <w:b/>
          <w:bCs/>
        </w:rPr>
        <w:t>WHS</w:t>
      </w:r>
      <w:r w:rsidRPr="00990A1F">
        <w:t>) management system, and the arrangements for managing WHS risks</w:t>
      </w:r>
      <w:r w:rsidR="00C53D1A">
        <w:t>.</w:t>
      </w:r>
    </w:p>
    <w:p w14:paraId="29CC09B0" w14:textId="513E8854" w:rsidR="008D14FC" w:rsidRPr="00990A1F" w:rsidRDefault="008D14FC" w:rsidP="008D14FC">
      <w:pPr>
        <w:spacing w:line="300" w:lineRule="auto"/>
        <w:jc w:val="both"/>
        <w:rPr>
          <w:rFonts w:cs="Arial"/>
        </w:rPr>
      </w:pPr>
      <w:r w:rsidRPr="00990A1F">
        <w:rPr>
          <w:rFonts w:cs="Arial"/>
        </w:rPr>
        <w:t xml:space="preserve">This Manual applies to all </w:t>
      </w:r>
      <w:r w:rsidR="00557974">
        <w:rPr>
          <w:rFonts w:cs="Arial"/>
          <w:lang w:val="en-US"/>
        </w:rPr>
        <w:t>our</w:t>
      </w:r>
      <w:r w:rsidRPr="00FF4F7B">
        <w:rPr>
          <w:rFonts w:cs="Arial"/>
          <w:lang w:val="en-US"/>
        </w:rPr>
        <w:t xml:space="preserve"> </w:t>
      </w:r>
      <w:r w:rsidRPr="00990A1F">
        <w:rPr>
          <w:rFonts w:cs="Arial"/>
        </w:rPr>
        <w:t>workers, sites, and operations.</w:t>
      </w:r>
    </w:p>
    <w:tbl>
      <w:tblPr>
        <w:tblStyle w:val="TableGrid"/>
        <w:tblW w:w="0" w:type="auto"/>
        <w:tblInd w:w="1555" w:type="dxa"/>
        <w:tblBorders>
          <w:insideH w:val="none" w:sz="0" w:space="0" w:color="auto"/>
          <w:insideV w:val="none" w:sz="0" w:space="0" w:color="auto"/>
        </w:tblBorders>
        <w:tblLook w:val="04A0" w:firstRow="1" w:lastRow="0" w:firstColumn="1" w:lastColumn="0" w:noHBand="0" w:noVBand="1"/>
      </w:tblPr>
      <w:tblGrid>
        <w:gridCol w:w="708"/>
        <w:gridCol w:w="6385"/>
      </w:tblGrid>
      <w:tr w:rsidR="00C63228" w:rsidRPr="00990A1F" w14:paraId="0C1FE434" w14:textId="77777777" w:rsidTr="002B41FF">
        <w:tc>
          <w:tcPr>
            <w:tcW w:w="708" w:type="dxa"/>
          </w:tcPr>
          <w:p w14:paraId="0B42524E" w14:textId="77777777" w:rsidR="00C63228" w:rsidRPr="00990A1F" w:rsidRDefault="00C63228" w:rsidP="002B41FF">
            <w:pPr>
              <w:ind w:left="0"/>
              <w:rPr>
                <w:rFonts w:cs="Arial"/>
              </w:rPr>
            </w:pPr>
            <w:r w:rsidRPr="00990A1F">
              <w:rPr>
                <w:rFonts w:cs="Arial"/>
                <w:noProof/>
              </w:rPr>
              <w:drawing>
                <wp:inline distT="0" distB="0" distL="0" distR="0" wp14:anchorId="3E8268FF" wp14:editId="2C02CAC4">
                  <wp:extent cx="257175" cy="257175"/>
                  <wp:effectExtent l="0" t="0" r="9525" b="9525"/>
                  <wp:docPr id="19" name="Graphic 19"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Clipboard outline"/>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257175" cy="257175"/>
                          </a:xfrm>
                          <a:prstGeom prst="rect">
                            <a:avLst/>
                          </a:prstGeom>
                        </pic:spPr>
                      </pic:pic>
                    </a:graphicData>
                  </a:graphic>
                </wp:inline>
              </w:drawing>
            </w:r>
          </w:p>
        </w:tc>
        <w:tc>
          <w:tcPr>
            <w:tcW w:w="6385" w:type="dxa"/>
          </w:tcPr>
          <w:p w14:paraId="0A5C25B9" w14:textId="073E2F2F" w:rsidR="00C63228" w:rsidRPr="00990A1F" w:rsidRDefault="00C63228" w:rsidP="002B41FF">
            <w:pPr>
              <w:ind w:left="0"/>
              <w:rPr>
                <w:rFonts w:cs="Arial"/>
              </w:rPr>
            </w:pPr>
            <w:r w:rsidRPr="00990A1F">
              <w:rPr>
                <w:rFonts w:cs="Arial"/>
                <w:b/>
                <w:bCs/>
              </w:rPr>
              <w:t>NOTE:</w:t>
            </w:r>
            <w:r w:rsidRPr="00990A1F">
              <w:rPr>
                <w:rFonts w:cs="Arial"/>
              </w:rPr>
              <w:t xml:space="preserve"> Where the term ‘</w:t>
            </w:r>
            <w:r w:rsidRPr="00990A1F">
              <w:rPr>
                <w:rFonts w:cs="Arial"/>
                <w:b/>
                <w:bCs/>
              </w:rPr>
              <w:t>worker</w:t>
            </w:r>
            <w:r w:rsidRPr="00990A1F">
              <w:rPr>
                <w:rFonts w:cs="Arial"/>
              </w:rPr>
              <w:t xml:space="preserve">’ is used throughout this Manual, it </w:t>
            </w:r>
            <w:r w:rsidR="00574C34">
              <w:rPr>
                <w:rFonts w:cs="Arial"/>
              </w:rPr>
              <w:t>includes both</w:t>
            </w:r>
            <w:r w:rsidRPr="00990A1F">
              <w:rPr>
                <w:rFonts w:cs="Arial"/>
              </w:rPr>
              <w:t xml:space="preserve"> employees</w:t>
            </w:r>
            <w:r w:rsidR="004528F7">
              <w:rPr>
                <w:rFonts w:cs="Arial"/>
              </w:rPr>
              <w:t xml:space="preserve"> and</w:t>
            </w:r>
            <w:r w:rsidRPr="00990A1F">
              <w:rPr>
                <w:rFonts w:cs="Arial"/>
              </w:rPr>
              <w:t xml:space="preserve"> contractors.</w:t>
            </w:r>
          </w:p>
        </w:tc>
      </w:tr>
    </w:tbl>
    <w:p w14:paraId="5B63206B" w14:textId="7A37C203" w:rsidR="00A43DB1" w:rsidRDefault="00A43DB1" w:rsidP="0097732D">
      <w:pPr>
        <w:ind w:left="0"/>
        <w:rPr>
          <w:rFonts w:cs="Arial"/>
        </w:rPr>
      </w:pPr>
    </w:p>
    <w:p w14:paraId="48F23159" w14:textId="77777777" w:rsidR="00CA7D65" w:rsidRPr="00990A1F" w:rsidRDefault="00CA7D65" w:rsidP="00C36902">
      <w:pPr>
        <w:pStyle w:val="Heading1"/>
        <w:numPr>
          <w:ilvl w:val="0"/>
          <w:numId w:val="2"/>
        </w:numPr>
      </w:pPr>
      <w:bookmarkStart w:id="2" w:name="_Toc118877883"/>
      <w:bookmarkStart w:id="3" w:name="_Toc210592859"/>
      <w:r>
        <w:t>WHS Policies and Objectives</w:t>
      </w:r>
      <w:bookmarkEnd w:id="2"/>
      <w:bookmarkEnd w:id="3"/>
    </w:p>
    <w:p w14:paraId="0E5C05DE" w14:textId="77777777" w:rsidR="00CA7D65" w:rsidRDefault="00CA7D65" w:rsidP="00CA7D65">
      <w:pPr>
        <w:pStyle w:val="Heading2"/>
      </w:pPr>
      <w:bookmarkStart w:id="4" w:name="_Toc118877884"/>
      <w:bookmarkStart w:id="5" w:name="_Toc210592860"/>
      <w:r>
        <w:t>Policy and leadership</w:t>
      </w:r>
      <w:bookmarkEnd w:id="4"/>
      <w:bookmarkEnd w:id="5"/>
    </w:p>
    <w:p w14:paraId="7B59C3A7" w14:textId="23A6829A" w:rsidR="00CA7D65" w:rsidRPr="00F95D26" w:rsidRDefault="00CA7D65" w:rsidP="00CA7D65">
      <w:pPr>
        <w:rPr>
          <w:szCs w:val="20"/>
        </w:rPr>
      </w:pPr>
      <w:r>
        <w:rPr>
          <w:szCs w:val="20"/>
        </w:rPr>
        <w:t>We are</w:t>
      </w:r>
      <w:r w:rsidRPr="00F95D26">
        <w:rPr>
          <w:szCs w:val="20"/>
        </w:rPr>
        <w:t xml:space="preserve"> committed to ensuring the wellbeing of our workers</w:t>
      </w:r>
      <w:r>
        <w:rPr>
          <w:szCs w:val="20"/>
        </w:rPr>
        <w:t>, community members,</w:t>
      </w:r>
      <w:r w:rsidRPr="00F95D26">
        <w:rPr>
          <w:szCs w:val="20"/>
        </w:rPr>
        <w:t xml:space="preserve"> and any others impacted by our works. This is demonstrated through the establishment of </w:t>
      </w:r>
      <w:r>
        <w:rPr>
          <w:szCs w:val="20"/>
        </w:rPr>
        <w:t>our</w:t>
      </w:r>
      <w:r>
        <w:rPr>
          <w:color w:val="33ADD6"/>
        </w:rPr>
        <w:t xml:space="preserve"> </w:t>
      </w:r>
      <w:r w:rsidRPr="00ED27AA">
        <w:rPr>
          <w:color w:val="33ADD6"/>
          <w:szCs w:val="20"/>
        </w:rPr>
        <w:t xml:space="preserve">WHS Policy </w:t>
      </w:r>
      <w:r w:rsidRPr="00F95D26">
        <w:rPr>
          <w:szCs w:val="20"/>
        </w:rPr>
        <w:t>and reflected throughout this Manual.</w:t>
      </w:r>
    </w:p>
    <w:p w14:paraId="3DB3CBBD" w14:textId="77777777" w:rsidR="00CA7D65" w:rsidRPr="00302A08" w:rsidRDefault="00CA7D65" w:rsidP="00CA7D65">
      <w:pPr>
        <w:rPr>
          <w:szCs w:val="20"/>
        </w:rPr>
      </w:pPr>
      <w:r w:rsidRPr="00F95D26">
        <w:rPr>
          <w:szCs w:val="20"/>
        </w:rPr>
        <w:t xml:space="preserve">The </w:t>
      </w:r>
      <w:r w:rsidRPr="00ED27AA">
        <w:rPr>
          <w:color w:val="33ADD6"/>
          <w:szCs w:val="20"/>
        </w:rPr>
        <w:t xml:space="preserve">WHS Policy </w:t>
      </w:r>
      <w:r w:rsidRPr="00F95D26">
        <w:rPr>
          <w:szCs w:val="20"/>
        </w:rPr>
        <w:t>is reviewed and signed annually</w:t>
      </w:r>
      <w:r>
        <w:rPr>
          <w:szCs w:val="20"/>
        </w:rPr>
        <w:t xml:space="preserve"> and</w:t>
      </w:r>
      <w:r w:rsidRPr="00F95D26">
        <w:rPr>
          <w:szCs w:val="20"/>
        </w:rPr>
        <w:t xml:space="preserve"> is displayed in our office</w:t>
      </w:r>
      <w:r>
        <w:rPr>
          <w:szCs w:val="20"/>
        </w:rPr>
        <w:t>.</w:t>
      </w:r>
    </w:p>
    <w:p w14:paraId="359BE50E" w14:textId="77777777" w:rsidR="00CA7D65" w:rsidRDefault="00CA7D65" w:rsidP="00CA7D65">
      <w:pPr>
        <w:pStyle w:val="Heading2"/>
      </w:pPr>
      <w:bookmarkStart w:id="6" w:name="_Toc118877885"/>
      <w:bookmarkStart w:id="7" w:name="_Toc210592861"/>
      <w:r>
        <w:t>Our key objectives</w:t>
      </w:r>
      <w:bookmarkEnd w:id="6"/>
      <w:bookmarkEnd w:id="7"/>
    </w:p>
    <w:p w14:paraId="38AF2A4B" w14:textId="77777777" w:rsidR="00CA7D65" w:rsidRPr="00990A1F" w:rsidRDefault="00CA7D65" w:rsidP="00CA7D65">
      <w:pPr>
        <w:spacing w:line="300" w:lineRule="auto"/>
        <w:jc w:val="both"/>
        <w:rPr>
          <w:rFonts w:cs="Arial"/>
        </w:rPr>
      </w:pPr>
      <w:r w:rsidRPr="00990A1F">
        <w:rPr>
          <w:rFonts w:cs="Arial"/>
        </w:rPr>
        <w:t>Our key WHS objectives are:</w:t>
      </w:r>
    </w:p>
    <w:p w14:paraId="32F661C7" w14:textId="77777777" w:rsidR="00CA7D65" w:rsidRPr="00990A1F" w:rsidRDefault="00CA7D65" w:rsidP="00F575ED">
      <w:pPr>
        <w:pStyle w:val="ListParagraph"/>
        <w:numPr>
          <w:ilvl w:val="0"/>
          <w:numId w:val="23"/>
        </w:numPr>
        <w:spacing w:line="300" w:lineRule="auto"/>
        <w:jc w:val="both"/>
        <w:rPr>
          <w:rFonts w:cs="Arial"/>
        </w:rPr>
      </w:pPr>
      <w:r w:rsidRPr="00990A1F">
        <w:rPr>
          <w:rFonts w:cs="Arial"/>
        </w:rPr>
        <w:t>To ensure the wellbeing of our workers</w:t>
      </w:r>
    </w:p>
    <w:p w14:paraId="3111E3AA" w14:textId="77777777" w:rsidR="00CA7D65" w:rsidRPr="00990A1F" w:rsidRDefault="00CA7D65" w:rsidP="00F575ED">
      <w:pPr>
        <w:pStyle w:val="ListParagraph"/>
        <w:numPr>
          <w:ilvl w:val="0"/>
          <w:numId w:val="23"/>
        </w:numPr>
        <w:spacing w:line="300" w:lineRule="auto"/>
        <w:jc w:val="both"/>
        <w:rPr>
          <w:rFonts w:cs="Arial"/>
        </w:rPr>
      </w:pPr>
      <w:r w:rsidRPr="00990A1F">
        <w:rPr>
          <w:rFonts w:cs="Arial"/>
        </w:rPr>
        <w:t>To comply with all applicable legislation</w:t>
      </w:r>
    </w:p>
    <w:p w14:paraId="1657B878" w14:textId="77777777" w:rsidR="00CA7D65" w:rsidRPr="00990A1F" w:rsidRDefault="00CA7D65" w:rsidP="00F575ED">
      <w:pPr>
        <w:pStyle w:val="ListParagraph"/>
        <w:numPr>
          <w:ilvl w:val="0"/>
          <w:numId w:val="23"/>
        </w:numPr>
        <w:spacing w:line="300" w:lineRule="auto"/>
        <w:jc w:val="both"/>
        <w:rPr>
          <w:rFonts w:cs="Arial"/>
        </w:rPr>
      </w:pPr>
      <w:r w:rsidRPr="00990A1F">
        <w:rPr>
          <w:rFonts w:cs="Arial"/>
        </w:rPr>
        <w:t>To systematically manage and reduce WHS risks</w:t>
      </w:r>
    </w:p>
    <w:p w14:paraId="3E4C808D" w14:textId="77777777" w:rsidR="00CA7D65" w:rsidRDefault="00CA7D65" w:rsidP="00F575ED">
      <w:pPr>
        <w:pStyle w:val="ListParagraph"/>
        <w:numPr>
          <w:ilvl w:val="0"/>
          <w:numId w:val="23"/>
        </w:numPr>
        <w:spacing w:line="300" w:lineRule="auto"/>
        <w:jc w:val="both"/>
        <w:rPr>
          <w:rFonts w:cs="Arial"/>
        </w:rPr>
      </w:pPr>
      <w:r w:rsidRPr="00990A1F">
        <w:rPr>
          <w:rFonts w:cs="Arial"/>
        </w:rPr>
        <w:t>To improve WHS awareness and knowledge amongst our workers</w:t>
      </w:r>
    </w:p>
    <w:p w14:paraId="7721404B" w14:textId="77777777" w:rsidR="003F744D" w:rsidRPr="00B26AE5" w:rsidRDefault="003F744D" w:rsidP="00420184">
      <w:pPr>
        <w:spacing w:line="300" w:lineRule="auto"/>
        <w:ind w:left="0"/>
        <w:jc w:val="both"/>
        <w:rPr>
          <w:rFonts w:cs="Arial"/>
        </w:rPr>
      </w:pPr>
    </w:p>
    <w:p w14:paraId="4B63E490" w14:textId="77777777" w:rsidR="003F66FE" w:rsidRDefault="003F66FE" w:rsidP="00C36902">
      <w:pPr>
        <w:pStyle w:val="Heading1"/>
      </w:pPr>
      <w:bookmarkStart w:id="8" w:name="_Toc210592862"/>
      <w:r>
        <w:t>People</w:t>
      </w:r>
      <w:bookmarkEnd w:id="8"/>
    </w:p>
    <w:p w14:paraId="2CD86FF5" w14:textId="616A7052" w:rsidR="00D35C97" w:rsidRDefault="009504C6" w:rsidP="003F66FE">
      <w:pPr>
        <w:pStyle w:val="Heading2"/>
      </w:pPr>
      <w:bookmarkStart w:id="9" w:name="_Toc210592863"/>
      <w:r>
        <w:t xml:space="preserve">Roles and </w:t>
      </w:r>
      <w:r w:rsidR="008A3765">
        <w:t>R</w:t>
      </w:r>
      <w:r>
        <w:t>esponsibilities</w:t>
      </w:r>
      <w:bookmarkEnd w:id="9"/>
    </w:p>
    <w:tbl>
      <w:tblPr>
        <w:tblStyle w:val="TableGrid"/>
        <w:tblW w:w="8928" w:type="dxa"/>
        <w:tblInd w:w="607" w:type="dxa"/>
        <w:tblLook w:val="04A0" w:firstRow="1" w:lastRow="0" w:firstColumn="1" w:lastColumn="0" w:noHBand="0" w:noVBand="1"/>
      </w:tblPr>
      <w:tblGrid>
        <w:gridCol w:w="1484"/>
        <w:gridCol w:w="7444"/>
      </w:tblGrid>
      <w:tr w:rsidR="009504C6" w:rsidRPr="00990A1F" w14:paraId="6E7CA2B5" w14:textId="77777777" w:rsidTr="00DA7623">
        <w:tc>
          <w:tcPr>
            <w:tcW w:w="1484" w:type="dxa"/>
            <w:shd w:val="clear" w:color="auto" w:fill="696A6C"/>
          </w:tcPr>
          <w:p w14:paraId="3EA54ABA" w14:textId="77777777" w:rsidR="009504C6" w:rsidRPr="00990A1F" w:rsidRDefault="009504C6" w:rsidP="00D9308E">
            <w:pPr>
              <w:pStyle w:val="TableHeading2"/>
            </w:pPr>
            <w:r w:rsidRPr="00990A1F">
              <w:t>Role</w:t>
            </w:r>
          </w:p>
        </w:tc>
        <w:tc>
          <w:tcPr>
            <w:tcW w:w="7444" w:type="dxa"/>
            <w:shd w:val="clear" w:color="auto" w:fill="696A6C"/>
          </w:tcPr>
          <w:p w14:paraId="66308574" w14:textId="77777777" w:rsidR="009504C6" w:rsidRPr="00990A1F" w:rsidRDefault="009504C6" w:rsidP="00D9308E">
            <w:pPr>
              <w:pStyle w:val="TableHeading2"/>
            </w:pPr>
            <w:r w:rsidRPr="00990A1F">
              <w:t>Key WHS Responsibilities</w:t>
            </w:r>
          </w:p>
        </w:tc>
      </w:tr>
      <w:tr w:rsidR="009504C6" w:rsidRPr="00990A1F" w14:paraId="48EC7184" w14:textId="77777777" w:rsidTr="00DA7623">
        <w:tc>
          <w:tcPr>
            <w:tcW w:w="1484" w:type="dxa"/>
            <w:shd w:val="clear" w:color="auto" w:fill="F2F2F2" w:themeFill="background1" w:themeFillShade="F2"/>
          </w:tcPr>
          <w:p w14:paraId="3E7AE55A" w14:textId="5CED77C2" w:rsidR="009504C6" w:rsidRPr="00990A1F" w:rsidRDefault="00753B65" w:rsidP="00D9308E">
            <w:pPr>
              <w:pStyle w:val="TableText1"/>
            </w:pPr>
            <w:r>
              <w:t xml:space="preserve">Company </w:t>
            </w:r>
            <w:r w:rsidR="000111AF">
              <w:t>M</w:t>
            </w:r>
            <w:r>
              <w:t>anager</w:t>
            </w:r>
          </w:p>
        </w:tc>
        <w:tc>
          <w:tcPr>
            <w:tcW w:w="7444" w:type="dxa"/>
          </w:tcPr>
          <w:p w14:paraId="0BBD813E" w14:textId="0FC1646C" w:rsidR="009504C6" w:rsidRPr="00990A1F" w:rsidRDefault="009504C6" w:rsidP="00D9308E">
            <w:pPr>
              <w:pStyle w:val="TableText1"/>
            </w:pPr>
            <w:r w:rsidRPr="00990A1F">
              <w:t>This role is responsible for ensuring overall WHS performance.  Duties include:</w:t>
            </w:r>
          </w:p>
          <w:p w14:paraId="0E04FEEE" w14:textId="18462777" w:rsidR="00186AD7" w:rsidRDefault="00186AD7" w:rsidP="00B45A2D">
            <w:pPr>
              <w:pStyle w:val="ListParagraph"/>
              <w:numPr>
                <w:ilvl w:val="0"/>
                <w:numId w:val="33"/>
              </w:numPr>
              <w:rPr>
                <w:rFonts w:eastAsiaTheme="minorHAnsi"/>
              </w:rPr>
            </w:pPr>
            <w:r w:rsidRPr="00881705">
              <w:rPr>
                <w:rFonts w:eastAsiaTheme="minorHAnsi"/>
              </w:rPr>
              <w:t>Overseeing the development, maintenance, implementation, and communication of this WHS Manual.</w:t>
            </w:r>
          </w:p>
          <w:p w14:paraId="0736B781" w14:textId="77777777" w:rsidR="00B45A2D" w:rsidRPr="00990A1F" w:rsidRDefault="00B45A2D" w:rsidP="00B45A2D">
            <w:pPr>
              <w:pStyle w:val="TableText1"/>
              <w:numPr>
                <w:ilvl w:val="0"/>
                <w:numId w:val="33"/>
              </w:numPr>
            </w:pPr>
            <w:r w:rsidRPr="00990A1F">
              <w:t>Provide adequate resources for the successful implementation of this Manual.</w:t>
            </w:r>
          </w:p>
          <w:p w14:paraId="592A96BF" w14:textId="77777777" w:rsidR="00B45A2D" w:rsidRPr="00990A1F" w:rsidRDefault="00B45A2D" w:rsidP="00B45A2D">
            <w:pPr>
              <w:pStyle w:val="TableText1"/>
              <w:numPr>
                <w:ilvl w:val="0"/>
                <w:numId w:val="33"/>
              </w:numPr>
            </w:pPr>
            <w:r w:rsidRPr="00990A1F">
              <w:t xml:space="preserve">Monitoring </w:t>
            </w:r>
            <w:r>
              <w:t xml:space="preserve">WHS performance and </w:t>
            </w:r>
            <w:r w:rsidRPr="00990A1F">
              <w:t>compliance of the organisation against this Manual.</w:t>
            </w:r>
          </w:p>
          <w:p w14:paraId="31851482" w14:textId="59DE50BC" w:rsidR="00261380" w:rsidRDefault="00261380" w:rsidP="00B45A2D">
            <w:pPr>
              <w:pStyle w:val="TableText1"/>
              <w:numPr>
                <w:ilvl w:val="0"/>
                <w:numId w:val="33"/>
              </w:numPr>
            </w:pPr>
            <w:r>
              <w:t>Implementing the Hierarchy of Controls in all activities to minimise WHS risks.</w:t>
            </w:r>
          </w:p>
          <w:p w14:paraId="4D992AC6" w14:textId="77777777" w:rsidR="00261380" w:rsidRDefault="00261380" w:rsidP="00B45A2D">
            <w:pPr>
              <w:pStyle w:val="TableText1"/>
              <w:numPr>
                <w:ilvl w:val="0"/>
                <w:numId w:val="33"/>
              </w:numPr>
            </w:pPr>
            <w:r>
              <w:t>Leading by example and always promoting best practices.</w:t>
            </w:r>
          </w:p>
          <w:p w14:paraId="080AC274" w14:textId="77777777" w:rsidR="00261380" w:rsidRDefault="00261380" w:rsidP="00B45A2D">
            <w:pPr>
              <w:pStyle w:val="TableText1"/>
              <w:numPr>
                <w:ilvl w:val="0"/>
                <w:numId w:val="33"/>
              </w:numPr>
            </w:pPr>
            <w:r>
              <w:t>Ensuring safe equipment and plant is provided and maintained.</w:t>
            </w:r>
          </w:p>
          <w:p w14:paraId="1FD28B6C" w14:textId="77777777" w:rsidR="00261380" w:rsidRDefault="00261380" w:rsidP="00B45A2D">
            <w:pPr>
              <w:pStyle w:val="TableText1"/>
              <w:numPr>
                <w:ilvl w:val="0"/>
                <w:numId w:val="33"/>
              </w:numPr>
            </w:pPr>
            <w:r>
              <w:t>Reviewing any WHS reports and inspections and actioning recommendations as required.</w:t>
            </w:r>
          </w:p>
          <w:p w14:paraId="6B3B794F" w14:textId="77777777" w:rsidR="00261380" w:rsidRDefault="00261380" w:rsidP="00B45A2D">
            <w:pPr>
              <w:pStyle w:val="TableText1"/>
              <w:numPr>
                <w:ilvl w:val="0"/>
                <w:numId w:val="33"/>
              </w:numPr>
            </w:pPr>
            <w:r>
              <w:t>Coordinating incident management activities including incident investigations, supporting workers onsite and reporting to relevant authorities.</w:t>
            </w:r>
          </w:p>
          <w:p w14:paraId="33F709C4" w14:textId="7F612B7A" w:rsidR="00186AD7" w:rsidRPr="00990A1F" w:rsidRDefault="00186AD7" w:rsidP="00B45A2D">
            <w:pPr>
              <w:pStyle w:val="TableText1"/>
              <w:numPr>
                <w:ilvl w:val="0"/>
                <w:numId w:val="33"/>
              </w:numPr>
            </w:pPr>
            <w:r w:rsidRPr="00990A1F">
              <w:lastRenderedPageBreak/>
              <w:t>Implementing a return-to-work program for injured workers</w:t>
            </w:r>
            <w:r>
              <w:t xml:space="preserve"> and m</w:t>
            </w:r>
            <w:r w:rsidRPr="00990A1F">
              <w:t>anaging workers compensation claims.</w:t>
            </w:r>
          </w:p>
          <w:p w14:paraId="3F2D5396" w14:textId="79741B7A" w:rsidR="00086D44" w:rsidRPr="00990A1F" w:rsidRDefault="00261380" w:rsidP="00B45A2D">
            <w:pPr>
              <w:pStyle w:val="TableText1"/>
              <w:numPr>
                <w:ilvl w:val="0"/>
                <w:numId w:val="33"/>
              </w:numPr>
            </w:pPr>
            <w:r>
              <w:t>Coordinating WHS meetings and programs.</w:t>
            </w:r>
          </w:p>
        </w:tc>
      </w:tr>
      <w:tr w:rsidR="006075D9" w:rsidRPr="00990A1F" w14:paraId="0A4C6A67" w14:textId="77777777" w:rsidTr="00DA7623">
        <w:tc>
          <w:tcPr>
            <w:tcW w:w="1484" w:type="dxa"/>
            <w:shd w:val="clear" w:color="auto" w:fill="F2F2F2" w:themeFill="background1" w:themeFillShade="F2"/>
          </w:tcPr>
          <w:p w14:paraId="7E34C455" w14:textId="08B59631" w:rsidR="006075D9" w:rsidRDefault="006075D9" w:rsidP="00D9308E">
            <w:pPr>
              <w:pStyle w:val="TableText1"/>
            </w:pPr>
            <w:r>
              <w:lastRenderedPageBreak/>
              <w:t>Supervisors / Crew Leaders</w:t>
            </w:r>
          </w:p>
        </w:tc>
        <w:tc>
          <w:tcPr>
            <w:tcW w:w="7444" w:type="dxa"/>
          </w:tcPr>
          <w:p w14:paraId="3E2D598B" w14:textId="77777777" w:rsidR="00B657CB" w:rsidRPr="00990A1F" w:rsidRDefault="00B657CB" w:rsidP="00B657CB">
            <w:pPr>
              <w:pStyle w:val="TableText1"/>
            </w:pPr>
            <w:r w:rsidRPr="00990A1F">
              <w:t>This role is responsible for WHS performance of the work areas under their control.  Duties include:</w:t>
            </w:r>
          </w:p>
          <w:p w14:paraId="6CD0F59F" w14:textId="77777777" w:rsidR="00B657CB" w:rsidRPr="00990A1F" w:rsidRDefault="00B657CB" w:rsidP="00B657CB">
            <w:pPr>
              <w:pStyle w:val="TableText1"/>
              <w:numPr>
                <w:ilvl w:val="0"/>
                <w:numId w:val="34"/>
              </w:numPr>
            </w:pPr>
            <w:r w:rsidRPr="00990A1F">
              <w:t>Leading by example and promoting good WHS practices at every opportunity.</w:t>
            </w:r>
          </w:p>
          <w:p w14:paraId="276BC395" w14:textId="77777777" w:rsidR="00B657CB" w:rsidRPr="00990A1F" w:rsidRDefault="00B657CB" w:rsidP="00B657CB">
            <w:pPr>
              <w:pStyle w:val="TableText1"/>
              <w:numPr>
                <w:ilvl w:val="0"/>
                <w:numId w:val="34"/>
              </w:numPr>
            </w:pPr>
            <w:r w:rsidRPr="00990A1F">
              <w:t>Promoting awareness of this Manual.</w:t>
            </w:r>
          </w:p>
          <w:p w14:paraId="6C3AF77A" w14:textId="77777777" w:rsidR="00B657CB" w:rsidRPr="00990A1F" w:rsidRDefault="00B657CB" w:rsidP="00B657CB">
            <w:pPr>
              <w:pStyle w:val="TableText1"/>
              <w:numPr>
                <w:ilvl w:val="0"/>
                <w:numId w:val="34"/>
              </w:numPr>
            </w:pPr>
            <w:r w:rsidRPr="00990A1F">
              <w:t>Implementing this Manual in their area.</w:t>
            </w:r>
          </w:p>
          <w:p w14:paraId="2D35070C" w14:textId="77777777" w:rsidR="00B657CB" w:rsidRPr="00990A1F" w:rsidRDefault="00B657CB" w:rsidP="00B657CB">
            <w:pPr>
              <w:pStyle w:val="TableText1"/>
              <w:numPr>
                <w:ilvl w:val="0"/>
                <w:numId w:val="34"/>
              </w:numPr>
            </w:pPr>
            <w:r w:rsidRPr="00990A1F">
              <w:t>Ensuring workers are properly trained.</w:t>
            </w:r>
          </w:p>
          <w:p w14:paraId="75FB6FAF" w14:textId="77777777" w:rsidR="00B657CB" w:rsidRPr="00990A1F" w:rsidRDefault="00B657CB" w:rsidP="00B657CB">
            <w:pPr>
              <w:pStyle w:val="TableText1"/>
              <w:numPr>
                <w:ilvl w:val="0"/>
                <w:numId w:val="34"/>
              </w:numPr>
            </w:pPr>
            <w:r w:rsidRPr="00990A1F">
              <w:t>Ensuring WHS matters are discussed in team meetings.</w:t>
            </w:r>
          </w:p>
          <w:p w14:paraId="49F88A87" w14:textId="77777777" w:rsidR="00B657CB" w:rsidRPr="00990A1F" w:rsidRDefault="00B657CB" w:rsidP="00B657CB">
            <w:pPr>
              <w:pStyle w:val="TableText1"/>
              <w:numPr>
                <w:ilvl w:val="0"/>
                <w:numId w:val="34"/>
              </w:numPr>
            </w:pPr>
            <w:r w:rsidRPr="00990A1F">
              <w:t>Providing workers with required PPE.</w:t>
            </w:r>
          </w:p>
          <w:p w14:paraId="5EE743EB" w14:textId="77777777" w:rsidR="00B657CB" w:rsidRPr="00990A1F" w:rsidRDefault="00B657CB" w:rsidP="00B657CB">
            <w:pPr>
              <w:pStyle w:val="TableText1"/>
              <w:numPr>
                <w:ilvl w:val="0"/>
                <w:numId w:val="34"/>
              </w:numPr>
            </w:pPr>
            <w:r w:rsidRPr="00990A1F">
              <w:t>Assisting with incident investigations as required.</w:t>
            </w:r>
          </w:p>
          <w:p w14:paraId="495CDB0D" w14:textId="77777777" w:rsidR="006075D9" w:rsidRPr="00990A1F" w:rsidRDefault="006075D9" w:rsidP="00D9308E">
            <w:pPr>
              <w:pStyle w:val="TableText1"/>
            </w:pPr>
          </w:p>
        </w:tc>
      </w:tr>
      <w:tr w:rsidR="009504C6" w:rsidRPr="00990A1F" w14:paraId="56F923C1" w14:textId="77777777" w:rsidTr="00DA7623">
        <w:tc>
          <w:tcPr>
            <w:tcW w:w="1484" w:type="dxa"/>
            <w:shd w:val="clear" w:color="auto" w:fill="F2F2F2" w:themeFill="background1" w:themeFillShade="F2"/>
          </w:tcPr>
          <w:p w14:paraId="132CEE4C" w14:textId="09350C8B" w:rsidR="009504C6" w:rsidRPr="00990A1F" w:rsidRDefault="005C71D4" w:rsidP="00D9308E">
            <w:pPr>
              <w:pStyle w:val="TableText1"/>
            </w:pPr>
            <w:r>
              <w:t>All workers</w:t>
            </w:r>
            <w:r w:rsidR="00751517">
              <w:t xml:space="preserve"> (employees and contractors)</w:t>
            </w:r>
          </w:p>
        </w:tc>
        <w:tc>
          <w:tcPr>
            <w:tcW w:w="7444" w:type="dxa"/>
          </w:tcPr>
          <w:p w14:paraId="3DBEA67C" w14:textId="77777777" w:rsidR="009504C6" w:rsidRPr="00990A1F" w:rsidRDefault="009504C6" w:rsidP="00D9308E">
            <w:pPr>
              <w:pStyle w:val="TableText1"/>
            </w:pPr>
            <w:r w:rsidRPr="00990A1F">
              <w:t>This role is responsible for task specific WHS.  Duties include:</w:t>
            </w:r>
          </w:p>
          <w:p w14:paraId="5605CAD2" w14:textId="77777777" w:rsidR="009504C6" w:rsidRPr="003B3380" w:rsidRDefault="009504C6" w:rsidP="00F87886">
            <w:pPr>
              <w:pStyle w:val="TableText1"/>
              <w:numPr>
                <w:ilvl w:val="0"/>
                <w:numId w:val="34"/>
              </w:numPr>
            </w:pPr>
            <w:r w:rsidRPr="003B3380">
              <w:t>Complying with the requirements of the WHS Manual.</w:t>
            </w:r>
          </w:p>
          <w:p w14:paraId="3742CA15" w14:textId="77777777" w:rsidR="009504C6" w:rsidRDefault="009504C6" w:rsidP="00F87886">
            <w:pPr>
              <w:pStyle w:val="TableText1"/>
              <w:numPr>
                <w:ilvl w:val="0"/>
                <w:numId w:val="34"/>
              </w:numPr>
            </w:pPr>
            <w:r w:rsidRPr="003B3380">
              <w:t>Ensuring that work activities are carried out in a safe manner.</w:t>
            </w:r>
          </w:p>
          <w:p w14:paraId="184F61C5" w14:textId="77777777" w:rsidR="009504C6" w:rsidRPr="003B3380" w:rsidRDefault="009504C6" w:rsidP="00F87886">
            <w:pPr>
              <w:pStyle w:val="TableText1"/>
              <w:numPr>
                <w:ilvl w:val="0"/>
                <w:numId w:val="34"/>
              </w:numPr>
            </w:pPr>
            <w:r w:rsidRPr="003B3380">
              <w:t>Using PPE as required.</w:t>
            </w:r>
          </w:p>
          <w:p w14:paraId="386689C0" w14:textId="77777777" w:rsidR="009504C6" w:rsidRDefault="009504C6" w:rsidP="00F87886">
            <w:pPr>
              <w:pStyle w:val="TableText1"/>
              <w:numPr>
                <w:ilvl w:val="0"/>
                <w:numId w:val="34"/>
              </w:numPr>
            </w:pPr>
            <w:r w:rsidRPr="003B3380">
              <w:t>Reporting all hazards and incidents.</w:t>
            </w:r>
          </w:p>
          <w:p w14:paraId="4AF66ED6" w14:textId="2551C254" w:rsidR="0079474D" w:rsidRPr="003B3380" w:rsidRDefault="0079474D" w:rsidP="00F87886">
            <w:pPr>
              <w:pStyle w:val="TableText1"/>
              <w:numPr>
                <w:ilvl w:val="0"/>
                <w:numId w:val="34"/>
              </w:numPr>
            </w:pPr>
            <w:r>
              <w:t>Stopping any work that is unsafe.</w:t>
            </w:r>
          </w:p>
          <w:p w14:paraId="50BF53A8" w14:textId="77777777" w:rsidR="009504C6" w:rsidRPr="00990A1F" w:rsidRDefault="009504C6" w:rsidP="00D9308E">
            <w:pPr>
              <w:pStyle w:val="TableText1"/>
            </w:pPr>
          </w:p>
        </w:tc>
      </w:tr>
      <w:tr w:rsidR="005C71D4" w:rsidRPr="00990A1F" w14:paraId="00E98F50" w14:textId="77777777" w:rsidTr="00DA7623">
        <w:tc>
          <w:tcPr>
            <w:tcW w:w="1484" w:type="dxa"/>
            <w:shd w:val="clear" w:color="auto" w:fill="F2F2F2" w:themeFill="background1" w:themeFillShade="F2"/>
          </w:tcPr>
          <w:p w14:paraId="6A46F718" w14:textId="1E84B01E" w:rsidR="005C71D4" w:rsidRPr="00990A1F" w:rsidRDefault="005C71D4" w:rsidP="00D9308E">
            <w:pPr>
              <w:pStyle w:val="TableText1"/>
            </w:pPr>
            <w:r>
              <w:t>Contractors</w:t>
            </w:r>
          </w:p>
        </w:tc>
        <w:tc>
          <w:tcPr>
            <w:tcW w:w="7444" w:type="dxa"/>
          </w:tcPr>
          <w:p w14:paraId="2DBCC9BB" w14:textId="77777777" w:rsidR="005C71D4" w:rsidRDefault="005C71D4" w:rsidP="00D9308E">
            <w:pPr>
              <w:pStyle w:val="TableText1"/>
            </w:pPr>
            <w:r>
              <w:t>Contractors are additionally responsible for the following duties:</w:t>
            </w:r>
          </w:p>
          <w:p w14:paraId="1F17580A" w14:textId="23B8D1DF" w:rsidR="005C71D4" w:rsidRDefault="00A66161" w:rsidP="00F87886">
            <w:pPr>
              <w:pStyle w:val="TableText1"/>
              <w:numPr>
                <w:ilvl w:val="0"/>
                <w:numId w:val="34"/>
              </w:numPr>
            </w:pPr>
            <w:r w:rsidRPr="00A66161">
              <w:t>Accepting and complying with the requirements of th</w:t>
            </w:r>
            <w:r>
              <w:t>is</w:t>
            </w:r>
            <w:r w:rsidRPr="00A66161">
              <w:t xml:space="preserve"> WHS </w:t>
            </w:r>
            <w:r>
              <w:t xml:space="preserve">Management </w:t>
            </w:r>
            <w:r w:rsidRPr="00A66161">
              <w:t>Plan and communicating the contents to the contractor</w:t>
            </w:r>
            <w:r>
              <w:t>’</w:t>
            </w:r>
            <w:r w:rsidRPr="00A66161">
              <w:t>s employees.</w:t>
            </w:r>
          </w:p>
          <w:p w14:paraId="456F1606" w14:textId="34BE1066" w:rsidR="00A66161" w:rsidRPr="00610474" w:rsidRDefault="00F82F50" w:rsidP="00F87886">
            <w:pPr>
              <w:pStyle w:val="TableText1"/>
              <w:numPr>
                <w:ilvl w:val="0"/>
                <w:numId w:val="34"/>
              </w:numPr>
            </w:pPr>
            <w:r w:rsidRPr="00610474">
              <w:t>Ensuring the contractor’s workers comply with all WHS laws and other laws, WHS plans, and SWMS.</w:t>
            </w:r>
          </w:p>
          <w:p w14:paraId="703733F5" w14:textId="77777777" w:rsidR="00B66A07" w:rsidRDefault="00B66A07" w:rsidP="00F87886">
            <w:pPr>
              <w:pStyle w:val="TableText1"/>
              <w:numPr>
                <w:ilvl w:val="0"/>
                <w:numId w:val="34"/>
              </w:numPr>
            </w:pPr>
            <w:r>
              <w:t>Ensuring suitable training on WHS for its own employees.</w:t>
            </w:r>
          </w:p>
          <w:p w14:paraId="10D1433B" w14:textId="77777777" w:rsidR="00B66A07" w:rsidRDefault="00B66A07" w:rsidP="00F87886">
            <w:pPr>
              <w:pStyle w:val="TableText1"/>
              <w:numPr>
                <w:ilvl w:val="0"/>
                <w:numId w:val="34"/>
              </w:numPr>
            </w:pPr>
            <w:r>
              <w:t>Actioning WHS reports and carrying out workplace inspections of its activities.</w:t>
            </w:r>
          </w:p>
          <w:p w14:paraId="470CEEA6" w14:textId="77777777" w:rsidR="00B66A07" w:rsidRDefault="00B66A07" w:rsidP="00F87886">
            <w:pPr>
              <w:pStyle w:val="TableText1"/>
              <w:numPr>
                <w:ilvl w:val="0"/>
                <w:numId w:val="34"/>
              </w:numPr>
            </w:pPr>
            <w:r>
              <w:t>Facilitating WHS meetings and programs with its own employees.</w:t>
            </w:r>
          </w:p>
          <w:p w14:paraId="3F8232F4" w14:textId="2A0521F4" w:rsidR="00A66161" w:rsidRPr="00990A1F" w:rsidRDefault="00B66A07" w:rsidP="00F87886">
            <w:pPr>
              <w:pStyle w:val="TableText1"/>
              <w:numPr>
                <w:ilvl w:val="0"/>
                <w:numId w:val="34"/>
              </w:numPr>
            </w:pPr>
            <w:r>
              <w:t xml:space="preserve">Developing and implementing SWMS for all high-risk construction work activities and providing these to </w:t>
            </w:r>
            <w:r w:rsidR="00645C7D">
              <w:t>[</w:t>
            </w:r>
            <w:r w:rsidR="00AC6B8B" w:rsidRPr="00F87886">
              <w:rPr>
                <w:highlight w:val="yellow"/>
              </w:rPr>
              <w:t>insert company name</w:t>
            </w:r>
            <w:r w:rsidR="00645C7D">
              <w:rPr>
                <w:highlight w:val="yellow"/>
              </w:rPr>
              <w:t>]</w:t>
            </w:r>
            <w:r w:rsidRPr="00F87886">
              <w:rPr>
                <w:highlight w:val="yellow"/>
              </w:rPr>
              <w:t>.</w:t>
            </w:r>
          </w:p>
        </w:tc>
      </w:tr>
      <w:bookmarkEnd w:id="1"/>
    </w:tbl>
    <w:p w14:paraId="11D39035" w14:textId="77777777" w:rsidR="00975F4B" w:rsidRDefault="00975F4B" w:rsidP="00975F4B">
      <w:pPr>
        <w:rPr>
          <w:lang w:val="en-US"/>
        </w:rPr>
      </w:pPr>
    </w:p>
    <w:p w14:paraId="49A44407" w14:textId="523EC0F0" w:rsidR="00CE70CA" w:rsidRDefault="003F66FE" w:rsidP="003F66FE">
      <w:pPr>
        <w:pStyle w:val="Heading2"/>
        <w:rPr>
          <w:lang w:val="en-US"/>
        </w:rPr>
      </w:pPr>
      <w:bookmarkStart w:id="10" w:name="_Toc210592864"/>
      <w:r>
        <w:rPr>
          <w:lang w:val="en-US"/>
        </w:rPr>
        <w:t>Induction</w:t>
      </w:r>
      <w:r w:rsidR="00EE4C55">
        <w:rPr>
          <w:lang w:val="en-US"/>
        </w:rPr>
        <w:t xml:space="preserve"> and Training</w:t>
      </w:r>
      <w:bookmarkEnd w:id="10"/>
    </w:p>
    <w:p w14:paraId="2379FC18" w14:textId="4AAF43A6" w:rsidR="00D55A7D" w:rsidRPr="00990A1F" w:rsidRDefault="00D55A7D" w:rsidP="00D55A7D">
      <w:pPr>
        <w:spacing w:line="300" w:lineRule="auto"/>
        <w:jc w:val="both"/>
        <w:rPr>
          <w:rFonts w:cs="Arial"/>
        </w:rPr>
      </w:pPr>
      <w:r>
        <w:rPr>
          <w:rFonts w:cs="Arial"/>
        </w:rPr>
        <w:t>All workers</w:t>
      </w:r>
      <w:r w:rsidRPr="00CB48F9">
        <w:rPr>
          <w:rFonts w:cs="Arial"/>
        </w:rPr>
        <w:t xml:space="preserve"> will be </w:t>
      </w:r>
      <w:r>
        <w:rPr>
          <w:rFonts w:cs="Arial"/>
        </w:rPr>
        <w:t xml:space="preserve">inducted prior to starting work. This induction will be </w:t>
      </w:r>
      <w:r w:rsidRPr="00990A1F">
        <w:rPr>
          <w:rFonts w:cs="Arial"/>
        </w:rPr>
        <w:t xml:space="preserve">recorded on the </w:t>
      </w:r>
      <w:r w:rsidR="00F87886" w:rsidRPr="00F87886">
        <w:rPr>
          <w:rFonts w:cs="Arial"/>
          <w:color w:val="00B0F0"/>
        </w:rPr>
        <w:t xml:space="preserve">Worker </w:t>
      </w:r>
      <w:r w:rsidRPr="00F87886">
        <w:rPr>
          <w:rFonts w:cs="Arial"/>
          <w:color w:val="00B0F0"/>
        </w:rPr>
        <w:t xml:space="preserve">Induction </w:t>
      </w:r>
      <w:r w:rsidRPr="003873AC">
        <w:rPr>
          <w:rFonts w:cs="Arial"/>
          <w:color w:val="33ADD6"/>
        </w:rPr>
        <w:t>Checklist</w:t>
      </w:r>
      <w:r w:rsidRPr="00990A1F">
        <w:rPr>
          <w:rFonts w:cs="Arial"/>
        </w:rPr>
        <w:t>. Further instructions for the induction are included within the Checklist.</w:t>
      </w:r>
    </w:p>
    <w:p w14:paraId="6CBF052E" w14:textId="3525076F" w:rsidR="00CE70CA" w:rsidRPr="00B2651E" w:rsidRDefault="00EE4C55" w:rsidP="00CE70CA">
      <w:pPr>
        <w:rPr>
          <w:lang w:val="en-US"/>
        </w:rPr>
      </w:pPr>
      <w:r>
        <w:t>A</w:t>
      </w:r>
      <w:r w:rsidRPr="00EE4C55">
        <w:t xml:space="preserve">ll </w:t>
      </w:r>
      <w:r>
        <w:t>workers will complete</w:t>
      </w:r>
      <w:r w:rsidRPr="00EE4C55">
        <w:t xml:space="preserve"> mandatory induction</w:t>
      </w:r>
      <w:r w:rsidR="00857E83">
        <w:t>,</w:t>
      </w:r>
      <w:r w:rsidRPr="00EE4C55">
        <w:t xml:space="preserve"> training</w:t>
      </w:r>
      <w:r w:rsidR="00857E83">
        <w:t>, licenses</w:t>
      </w:r>
      <w:r w:rsidR="00FE0144">
        <w:t>, and verification of competency (VOC)</w:t>
      </w:r>
      <w:r w:rsidRPr="00EE4C55">
        <w:t xml:space="preserve"> in accordance with </w:t>
      </w:r>
      <w:r>
        <w:t xml:space="preserve">the </w:t>
      </w:r>
      <w:r w:rsidR="0037623D" w:rsidRPr="00F87886">
        <w:rPr>
          <w:color w:val="00B0F0"/>
        </w:rPr>
        <w:t>Training Register</w:t>
      </w:r>
      <w:r w:rsidR="00CD2516">
        <w:t>, which identifies all role-specific training</w:t>
      </w:r>
      <w:r w:rsidR="00FE0144">
        <w:t xml:space="preserve"> and competency</w:t>
      </w:r>
      <w:r w:rsidR="00CD2516">
        <w:t xml:space="preserve"> needs</w:t>
      </w:r>
      <w:r w:rsidR="0069469A">
        <w:t xml:space="preserve"> and tracks their currency</w:t>
      </w:r>
      <w:r w:rsidR="0037623D">
        <w:t>.</w:t>
      </w:r>
      <w:r w:rsidR="00FE0144">
        <w:t xml:space="preserve"> The requirement for a VOC will be determined based on risk</w:t>
      </w:r>
      <w:r w:rsidR="00E661DD">
        <w:t>.</w:t>
      </w:r>
      <w:r w:rsidR="00FE0144">
        <w:t>[</w:t>
      </w:r>
      <w:r w:rsidR="00021FBE" w:rsidRPr="00E661DD">
        <w:rPr>
          <w:highlight w:val="yellow"/>
        </w:rPr>
        <w:t xml:space="preserve">guidance: </w:t>
      </w:r>
      <w:r w:rsidR="00E661DD">
        <w:rPr>
          <w:highlight w:val="yellow"/>
        </w:rPr>
        <w:t>it is recommended to list</w:t>
      </w:r>
      <w:r w:rsidR="00021FBE" w:rsidRPr="00E661DD">
        <w:rPr>
          <w:highlight w:val="yellow"/>
        </w:rPr>
        <w:t xml:space="preserve"> exactly which plant / tasks will undergo a VOC e.g. chipper use</w:t>
      </w:r>
      <w:r w:rsidR="00021FBE">
        <w:t>]</w:t>
      </w:r>
      <w:r w:rsidR="00FE0144">
        <w:t>.</w:t>
      </w:r>
    </w:p>
    <w:p w14:paraId="31985D9F" w14:textId="143D8EC2" w:rsidR="003F66FE" w:rsidRDefault="003F66FE" w:rsidP="003F66FE">
      <w:pPr>
        <w:rPr>
          <w:rFonts w:cs="Arial"/>
        </w:rPr>
      </w:pPr>
      <w:r w:rsidRPr="00990A1F">
        <w:rPr>
          <w:rFonts w:cs="Arial"/>
        </w:rPr>
        <w:t xml:space="preserve">Electronic copies of all </w:t>
      </w:r>
      <w:r w:rsidR="00A608C0">
        <w:rPr>
          <w:rFonts w:cs="Arial"/>
        </w:rPr>
        <w:t xml:space="preserve">employee </w:t>
      </w:r>
      <w:r w:rsidRPr="00990A1F">
        <w:rPr>
          <w:rFonts w:cs="Arial"/>
        </w:rPr>
        <w:t xml:space="preserve">licences, qualifications, and training certificates </w:t>
      </w:r>
      <w:r w:rsidR="008C6A31">
        <w:rPr>
          <w:rFonts w:cs="Arial"/>
        </w:rPr>
        <w:t>will be saved</w:t>
      </w:r>
      <w:r>
        <w:rPr>
          <w:rFonts w:cs="Arial"/>
        </w:rPr>
        <w:t xml:space="preserve"> on </w:t>
      </w:r>
      <w:r w:rsidRPr="00990A1F">
        <w:rPr>
          <w:rFonts w:cs="Arial"/>
        </w:rPr>
        <w:t>the worker’s personnel file.</w:t>
      </w:r>
      <w:r>
        <w:rPr>
          <w:rFonts w:cs="Arial"/>
        </w:rPr>
        <w:t xml:space="preserve"> </w:t>
      </w:r>
    </w:p>
    <w:p w14:paraId="72909D44" w14:textId="56DD3E60" w:rsidR="00A608C0" w:rsidRDefault="00A608C0" w:rsidP="00A608C0">
      <w:pPr>
        <w:rPr>
          <w:lang w:val="en-US"/>
        </w:rPr>
      </w:pPr>
      <w:r>
        <w:rPr>
          <w:lang w:val="en-US"/>
        </w:rPr>
        <w:t xml:space="preserve">Contractors will ensure that any role-specific training </w:t>
      </w:r>
      <w:r w:rsidR="008171F3">
        <w:rPr>
          <w:lang w:val="en-US"/>
        </w:rPr>
        <w:t xml:space="preserve">and competency </w:t>
      </w:r>
      <w:r>
        <w:rPr>
          <w:lang w:val="en-US"/>
        </w:rPr>
        <w:t>requirements for their staff are identified and met.</w:t>
      </w:r>
    </w:p>
    <w:p w14:paraId="6BD04FF5" w14:textId="77777777" w:rsidR="003F66FE" w:rsidRPr="00B2651E" w:rsidRDefault="003F66FE" w:rsidP="003F66FE">
      <w:pPr>
        <w:rPr>
          <w:lang w:val="en-US"/>
        </w:rPr>
      </w:pPr>
    </w:p>
    <w:p w14:paraId="71D8A540" w14:textId="44459E41" w:rsidR="003F66FE" w:rsidRDefault="00A50294" w:rsidP="003F66FE">
      <w:pPr>
        <w:pStyle w:val="Heading2"/>
        <w:rPr>
          <w:lang w:val="en-US"/>
        </w:rPr>
      </w:pPr>
      <w:bookmarkStart w:id="11" w:name="_Toc210592865"/>
      <w:r>
        <w:rPr>
          <w:lang w:val="en-US"/>
        </w:rPr>
        <w:t>Participation, Consultation, and Communication</w:t>
      </w:r>
      <w:bookmarkEnd w:id="11"/>
    </w:p>
    <w:p w14:paraId="4A481AFD" w14:textId="40C31065" w:rsidR="00A50294" w:rsidRPr="00990A1F" w:rsidRDefault="00A50294" w:rsidP="00A50294">
      <w:r w:rsidRPr="00990A1F">
        <w:t>Effective communication and consultat</w:t>
      </w:r>
      <w:r w:rsidR="00653D57">
        <w:t xml:space="preserve">ion </w:t>
      </w:r>
      <w:r w:rsidR="00EE3750">
        <w:t>are</w:t>
      </w:r>
      <w:r w:rsidR="00653D57">
        <w:t xml:space="preserve"> critic</w:t>
      </w:r>
      <w:r w:rsidRPr="00990A1F">
        <w:t>al to our WHS performance. Consultation occurs regarding the following matters:</w:t>
      </w:r>
    </w:p>
    <w:p w14:paraId="4B403AC5" w14:textId="77777777" w:rsidR="00A50294" w:rsidRPr="00F87886" w:rsidRDefault="00A50294" w:rsidP="00F87886">
      <w:pPr>
        <w:pStyle w:val="ListParagraph"/>
        <w:numPr>
          <w:ilvl w:val="0"/>
          <w:numId w:val="25"/>
        </w:numPr>
        <w:rPr>
          <w:lang w:val="en-US"/>
        </w:rPr>
      </w:pPr>
      <w:r w:rsidRPr="00F87886">
        <w:rPr>
          <w:lang w:val="en-US"/>
        </w:rPr>
        <w:t>Hazard identification and risk assessment process.</w:t>
      </w:r>
    </w:p>
    <w:p w14:paraId="7A1B6FC1" w14:textId="77777777" w:rsidR="00A50294" w:rsidRPr="00F87886" w:rsidRDefault="00A50294" w:rsidP="00F87886">
      <w:pPr>
        <w:pStyle w:val="ListParagraph"/>
        <w:numPr>
          <w:ilvl w:val="0"/>
          <w:numId w:val="25"/>
        </w:numPr>
        <w:rPr>
          <w:lang w:val="en-US"/>
        </w:rPr>
      </w:pPr>
      <w:r w:rsidRPr="00F87886">
        <w:rPr>
          <w:lang w:val="en-US"/>
        </w:rPr>
        <w:t>Control measures for the management of hazards and risks.</w:t>
      </w:r>
    </w:p>
    <w:p w14:paraId="099B374D" w14:textId="77777777" w:rsidR="00A50294" w:rsidRPr="00F87886" w:rsidRDefault="00A50294" w:rsidP="00F87886">
      <w:pPr>
        <w:pStyle w:val="ListParagraph"/>
        <w:numPr>
          <w:ilvl w:val="0"/>
          <w:numId w:val="25"/>
        </w:numPr>
        <w:rPr>
          <w:lang w:val="en-US"/>
        </w:rPr>
      </w:pPr>
      <w:r w:rsidRPr="00F87886">
        <w:rPr>
          <w:lang w:val="en-US"/>
        </w:rPr>
        <w:t>Changes to policies and procedures or work processes which may affect WHS.</w:t>
      </w:r>
    </w:p>
    <w:p w14:paraId="22A545F0" w14:textId="353C62F8" w:rsidR="00A50294" w:rsidRDefault="00CC09CF" w:rsidP="00A50294">
      <w:r>
        <w:t>We</w:t>
      </w:r>
      <w:r w:rsidR="00A50294">
        <w:t xml:space="preserve"> will also consult with contractors on WHS matters associated with </w:t>
      </w:r>
      <w:r>
        <w:t>our works</w:t>
      </w:r>
      <w:r w:rsidR="00A50294">
        <w:t>:</w:t>
      </w:r>
    </w:p>
    <w:p w14:paraId="3978CE2C" w14:textId="77777777" w:rsidR="00A50294" w:rsidRPr="00F87886" w:rsidRDefault="00A50294" w:rsidP="00F87886">
      <w:pPr>
        <w:pStyle w:val="ListParagraph"/>
        <w:numPr>
          <w:ilvl w:val="0"/>
          <w:numId w:val="25"/>
        </w:numPr>
        <w:rPr>
          <w:lang w:val="en-US"/>
        </w:rPr>
      </w:pPr>
      <w:r w:rsidRPr="00F87886">
        <w:rPr>
          <w:lang w:val="en-US"/>
        </w:rPr>
        <w:t>During the negotiation phase before agreeing on the work requirements.</w:t>
      </w:r>
    </w:p>
    <w:p w14:paraId="6A8A3A7C" w14:textId="77777777" w:rsidR="00A50294" w:rsidRPr="00F87886" w:rsidRDefault="00A50294" w:rsidP="00F87886">
      <w:pPr>
        <w:pStyle w:val="ListParagraph"/>
        <w:numPr>
          <w:ilvl w:val="0"/>
          <w:numId w:val="25"/>
        </w:numPr>
        <w:rPr>
          <w:lang w:val="en-US"/>
        </w:rPr>
      </w:pPr>
      <w:r w:rsidRPr="00F87886">
        <w:rPr>
          <w:lang w:val="en-US"/>
        </w:rPr>
        <w:t>Before starting any contractor operations.</w:t>
      </w:r>
    </w:p>
    <w:p w14:paraId="53F29258" w14:textId="77777777" w:rsidR="00A50294" w:rsidRPr="00F87886" w:rsidRDefault="00A50294" w:rsidP="00F87886">
      <w:pPr>
        <w:pStyle w:val="ListParagraph"/>
        <w:numPr>
          <w:ilvl w:val="0"/>
          <w:numId w:val="25"/>
        </w:numPr>
        <w:rPr>
          <w:lang w:val="en-US"/>
        </w:rPr>
      </w:pPr>
      <w:r w:rsidRPr="00F87886">
        <w:rPr>
          <w:lang w:val="en-US"/>
        </w:rPr>
        <w:t>When any changes to workplace arrangements occur that could affect the health and safety of the contractors or affect their work procedures.</w:t>
      </w:r>
    </w:p>
    <w:p w14:paraId="1BE51802" w14:textId="4363C26C" w:rsidR="00A50294" w:rsidRDefault="00A50294" w:rsidP="00A50294">
      <w:r w:rsidRPr="00990A1F">
        <w:t xml:space="preserve">In the event a WHS issue arises, </w:t>
      </w:r>
      <w:r w:rsidR="00CC09CF">
        <w:t>we are</w:t>
      </w:r>
      <w:r w:rsidRPr="00990A1F">
        <w:t xml:space="preserve"> committed to resolving the matter promptly in consultation with our team members. Refer to </w:t>
      </w:r>
      <w:r w:rsidRPr="00F87886">
        <w:rPr>
          <w:color w:val="00B0F0"/>
        </w:rPr>
        <w:t>Appendix A</w:t>
      </w:r>
      <w:r w:rsidRPr="00E37901">
        <w:rPr>
          <w:color w:val="00B050"/>
        </w:rPr>
        <w:t xml:space="preserve"> </w:t>
      </w:r>
      <w:r w:rsidRPr="00990A1F">
        <w:t>for the WHS Issue Resolution Process</w:t>
      </w:r>
      <w:r>
        <w:t>.</w:t>
      </w:r>
    </w:p>
    <w:p w14:paraId="396EA0EE" w14:textId="77777777" w:rsidR="003F66FE" w:rsidRDefault="003F66FE" w:rsidP="003F66FE">
      <w:pPr>
        <w:rPr>
          <w:lang w:val="en-US"/>
        </w:rPr>
      </w:pPr>
    </w:p>
    <w:p w14:paraId="5A3E4112" w14:textId="77777777" w:rsidR="00AE2A6C" w:rsidRPr="00990A1F" w:rsidRDefault="00AE2A6C" w:rsidP="00AE2A6C">
      <w:pPr>
        <w:pStyle w:val="Heading2"/>
      </w:pPr>
      <w:bookmarkStart w:id="12" w:name="_Toc210592866"/>
      <w:r>
        <w:t>Fitness for Work</w:t>
      </w:r>
      <w:bookmarkEnd w:id="12"/>
    </w:p>
    <w:p w14:paraId="6BFEB880" w14:textId="77777777" w:rsidR="006101CD" w:rsidRDefault="00AE2A6C" w:rsidP="00AE2A6C">
      <w:pPr>
        <w:spacing w:line="300" w:lineRule="auto"/>
        <w:jc w:val="both"/>
        <w:rPr>
          <w:rFonts w:cs="Arial"/>
        </w:rPr>
      </w:pPr>
      <w:r>
        <w:rPr>
          <w:rFonts w:cs="Arial"/>
        </w:rPr>
        <w:t>Workers</w:t>
      </w:r>
      <w:r w:rsidRPr="00990A1F">
        <w:rPr>
          <w:rFonts w:cs="Arial"/>
        </w:rPr>
        <w:t xml:space="preserve"> must present to work in a fit state that does not place themselves or others at risk due to physical, mental, and emotional factors. </w:t>
      </w:r>
    </w:p>
    <w:p w14:paraId="2153270F" w14:textId="2606337F" w:rsidR="00AE2A6C" w:rsidRDefault="006101CD" w:rsidP="00AE2A6C">
      <w:pPr>
        <w:spacing w:line="300" w:lineRule="auto"/>
        <w:jc w:val="both"/>
        <w:rPr>
          <w:rFonts w:cs="Arial"/>
        </w:rPr>
      </w:pPr>
      <w:r>
        <w:rPr>
          <w:noProof/>
        </w:rPr>
        <w:drawing>
          <wp:anchor distT="0" distB="0" distL="114300" distR="114300" simplePos="0" relativeHeight="251685891" behindDoc="0" locked="0" layoutInCell="1" allowOverlap="1" wp14:anchorId="23F57CA6" wp14:editId="56F249A8">
            <wp:simplePos x="0" y="0"/>
            <wp:positionH relativeFrom="column">
              <wp:posOffset>454231</wp:posOffset>
            </wp:positionH>
            <wp:positionV relativeFrom="paragraph">
              <wp:posOffset>-1072</wp:posOffset>
            </wp:positionV>
            <wp:extent cx="639239" cy="617517"/>
            <wp:effectExtent l="0" t="0" r="8890" b="0"/>
            <wp:wrapThrough wrapText="bothSides">
              <wp:wrapPolygon edited="0">
                <wp:start x="0" y="0"/>
                <wp:lineTo x="0" y="20667"/>
                <wp:lineTo x="21256" y="20667"/>
                <wp:lineTo x="21256" y="0"/>
                <wp:lineTo x="0" y="0"/>
              </wp:wrapPolygon>
            </wp:wrapThrough>
            <wp:docPr id="275784895" name="Picture 1" descr="A no alcohol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84895" name="Picture 1" descr="A no alcohol sign&#10;&#10;Description automatically generated"/>
                    <pic:cNvPicPr/>
                  </pic:nvPicPr>
                  <pic:blipFill>
                    <a:blip r:embed="rId51" cstate="print">
                      <a:extLst>
                        <a:ext uri="{BEBA8EAE-BF5A-486C-A8C5-ECC9F3942E4B}">
                          <a14:imgProps xmlns:a14="http://schemas.microsoft.com/office/drawing/2010/main">
                            <a14:imgLayer r:embed="rId5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39239" cy="617517"/>
                    </a:xfrm>
                    <a:prstGeom prst="rect">
                      <a:avLst/>
                    </a:prstGeom>
                  </pic:spPr>
                </pic:pic>
              </a:graphicData>
            </a:graphic>
          </wp:anchor>
        </w:drawing>
      </w:r>
      <w:r w:rsidR="007B2878">
        <w:rPr>
          <w:rFonts w:cs="Arial"/>
        </w:rPr>
        <w:t xml:space="preserve">We are always </w:t>
      </w:r>
      <w:r w:rsidR="007B2878" w:rsidRPr="007B2878">
        <w:rPr>
          <w:rFonts w:cs="Arial"/>
          <w:b/>
          <w:bCs/>
        </w:rPr>
        <w:t>drug and alcohol free</w:t>
      </w:r>
      <w:r w:rsidR="007B2878">
        <w:rPr>
          <w:rFonts w:cs="Arial"/>
        </w:rPr>
        <w:t xml:space="preserve"> when working.</w:t>
      </w:r>
    </w:p>
    <w:p w14:paraId="4733A86A" w14:textId="77777777" w:rsidR="0074048A" w:rsidRDefault="0074048A" w:rsidP="00AE2A6C">
      <w:pPr>
        <w:spacing w:line="300" w:lineRule="auto"/>
        <w:jc w:val="both"/>
      </w:pPr>
      <w:r>
        <w:t>We are all required to be free of the effects of alcohol and drugs when working.</w:t>
      </w:r>
    </w:p>
    <w:tbl>
      <w:tblPr>
        <w:tblStyle w:val="TableGrid"/>
        <w:tblW w:w="0" w:type="auto"/>
        <w:tblInd w:w="1555" w:type="dxa"/>
        <w:tblBorders>
          <w:insideH w:val="none" w:sz="0" w:space="0" w:color="auto"/>
          <w:insideV w:val="none" w:sz="0" w:space="0" w:color="auto"/>
        </w:tblBorders>
        <w:tblLook w:val="04A0" w:firstRow="1" w:lastRow="0" w:firstColumn="1" w:lastColumn="0" w:noHBand="0" w:noVBand="1"/>
      </w:tblPr>
      <w:tblGrid>
        <w:gridCol w:w="708"/>
        <w:gridCol w:w="6385"/>
      </w:tblGrid>
      <w:tr w:rsidR="0074048A" w:rsidRPr="00990A1F" w14:paraId="131FAEEF" w14:textId="77777777" w:rsidTr="007175EF">
        <w:tc>
          <w:tcPr>
            <w:tcW w:w="708" w:type="dxa"/>
          </w:tcPr>
          <w:p w14:paraId="2D8C33C5" w14:textId="77777777" w:rsidR="0074048A" w:rsidRPr="00990A1F" w:rsidRDefault="0074048A" w:rsidP="007175EF">
            <w:pPr>
              <w:ind w:left="0"/>
              <w:rPr>
                <w:rFonts w:cs="Arial"/>
              </w:rPr>
            </w:pPr>
            <w:r w:rsidRPr="00990A1F">
              <w:rPr>
                <w:rFonts w:cs="Arial"/>
                <w:noProof/>
              </w:rPr>
              <w:drawing>
                <wp:inline distT="0" distB="0" distL="0" distR="0" wp14:anchorId="4186C025" wp14:editId="6986238E">
                  <wp:extent cx="257175" cy="257175"/>
                  <wp:effectExtent l="0" t="0" r="9525" b="9525"/>
                  <wp:docPr id="1371275426" name="Graphic 1371275426"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Clipboard outline"/>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257175" cy="257175"/>
                          </a:xfrm>
                          <a:prstGeom prst="rect">
                            <a:avLst/>
                          </a:prstGeom>
                        </pic:spPr>
                      </pic:pic>
                    </a:graphicData>
                  </a:graphic>
                </wp:inline>
              </w:drawing>
            </w:r>
          </w:p>
        </w:tc>
        <w:tc>
          <w:tcPr>
            <w:tcW w:w="6385" w:type="dxa"/>
          </w:tcPr>
          <w:p w14:paraId="086BE458" w14:textId="77777777" w:rsidR="0074048A" w:rsidRDefault="0074048A" w:rsidP="007175EF">
            <w:pPr>
              <w:ind w:left="0"/>
              <w:rPr>
                <w:lang w:val="en-US"/>
              </w:rPr>
            </w:pPr>
            <w:r w:rsidRPr="00990A1F">
              <w:rPr>
                <w:rFonts w:cs="Arial"/>
                <w:b/>
                <w:bCs/>
              </w:rPr>
              <w:t>NOTE:</w:t>
            </w:r>
            <w:r w:rsidRPr="00990A1F">
              <w:rPr>
                <w:rFonts w:cs="Arial"/>
              </w:rPr>
              <w:t xml:space="preserve"> </w:t>
            </w:r>
            <w:r w:rsidRPr="0074048A">
              <w:rPr>
                <w:lang w:val="en-US"/>
              </w:rPr>
              <w:t>‘</w:t>
            </w:r>
            <w:r w:rsidRPr="0074048A">
              <w:rPr>
                <w:b/>
                <w:bCs/>
                <w:lang w:val="en-US"/>
              </w:rPr>
              <w:t>Working</w:t>
            </w:r>
            <w:r w:rsidRPr="0074048A">
              <w:rPr>
                <w:lang w:val="en-US"/>
              </w:rPr>
              <w:t>’ means the time between when we start our shift and the time we finish it including breaks</w:t>
            </w:r>
            <w:r>
              <w:rPr>
                <w:lang w:val="en-US"/>
              </w:rPr>
              <w:t>.</w:t>
            </w:r>
          </w:p>
          <w:p w14:paraId="76AAD7A4" w14:textId="19901B5D" w:rsidR="0074048A" w:rsidRPr="00863476" w:rsidRDefault="0074048A" w:rsidP="007175EF">
            <w:pPr>
              <w:ind w:left="0"/>
              <w:rPr>
                <w:lang w:val="en-US"/>
              </w:rPr>
            </w:pPr>
            <w:r w:rsidRPr="0074048A">
              <w:rPr>
                <w:lang w:val="en-US"/>
              </w:rPr>
              <w:t>‘</w:t>
            </w:r>
            <w:r w:rsidRPr="0074048A">
              <w:rPr>
                <w:b/>
                <w:bCs/>
                <w:lang w:val="en-US"/>
              </w:rPr>
              <w:t>Free of the effects’</w:t>
            </w:r>
            <w:r w:rsidRPr="0074048A">
              <w:rPr>
                <w:lang w:val="en-US"/>
              </w:rPr>
              <w:t xml:space="preserve"> means </w:t>
            </w:r>
            <w:r w:rsidR="009E3C57">
              <w:rPr>
                <w:lang w:val="en-US"/>
              </w:rPr>
              <w:t>no detectable amount</w:t>
            </w:r>
            <w:r w:rsidR="00B215C7">
              <w:rPr>
                <w:lang w:val="en-US"/>
              </w:rPr>
              <w:t xml:space="preserve"> </w:t>
            </w:r>
            <w:r w:rsidR="00863476">
              <w:rPr>
                <w:lang w:val="en-US"/>
              </w:rPr>
              <w:t xml:space="preserve">of drugs or alcohol </w:t>
            </w:r>
            <w:r w:rsidR="00B215C7">
              <w:rPr>
                <w:lang w:val="en-US"/>
              </w:rPr>
              <w:t>through saliva or urine testing</w:t>
            </w:r>
            <w:r w:rsidRPr="0074048A">
              <w:rPr>
                <w:lang w:val="en-US"/>
              </w:rPr>
              <w:t xml:space="preserve">. This rule does not prohibit the safe use of prescription medication. </w:t>
            </w:r>
          </w:p>
        </w:tc>
      </w:tr>
    </w:tbl>
    <w:p w14:paraId="4246B4A0" w14:textId="77777777" w:rsidR="0074048A" w:rsidRDefault="0074048A" w:rsidP="00AE2A6C">
      <w:pPr>
        <w:spacing w:line="300" w:lineRule="auto"/>
        <w:jc w:val="both"/>
      </w:pPr>
    </w:p>
    <w:p w14:paraId="0E0E23EC" w14:textId="421C415C" w:rsidR="00AE2A6C" w:rsidRDefault="00AE2A6C" w:rsidP="00AE2A6C">
      <w:pPr>
        <w:spacing w:line="300" w:lineRule="auto"/>
        <w:jc w:val="both"/>
        <w:rPr>
          <w:rFonts w:cs="Arial"/>
        </w:rPr>
      </w:pPr>
      <w:r>
        <w:rPr>
          <w:rFonts w:cs="Arial"/>
        </w:rPr>
        <w:t>Workers</w:t>
      </w:r>
      <w:r w:rsidRPr="00990A1F">
        <w:rPr>
          <w:rFonts w:cs="Arial"/>
        </w:rPr>
        <w:t xml:space="preserve"> that observe another worker that may be working in an impaired manner should consult with </w:t>
      </w:r>
      <w:r w:rsidR="007D2A7F">
        <w:rPr>
          <w:rFonts w:cs="Arial"/>
        </w:rPr>
        <w:t>their Supervisor</w:t>
      </w:r>
      <w:r w:rsidRPr="00990A1F">
        <w:rPr>
          <w:rFonts w:cs="Arial"/>
        </w:rPr>
        <w:t xml:space="preserve"> to determine a course of action.</w:t>
      </w:r>
    </w:p>
    <w:p w14:paraId="4F84D46C" w14:textId="7DA61B17" w:rsidR="00AE2A6C" w:rsidRDefault="00AE2A6C" w:rsidP="00AE2A6C">
      <w:pPr>
        <w:spacing w:line="300" w:lineRule="auto"/>
        <w:jc w:val="both"/>
        <w:rPr>
          <w:rFonts w:cs="Arial"/>
        </w:rPr>
      </w:pPr>
      <w:r w:rsidRPr="000B194D">
        <w:rPr>
          <w:rFonts w:cs="Arial"/>
        </w:rPr>
        <w:t xml:space="preserve">Where a worker is required to take a prescription medication that affects their </w:t>
      </w:r>
      <w:r w:rsidR="00B00090">
        <w:rPr>
          <w:rFonts w:cs="Arial"/>
        </w:rPr>
        <w:t xml:space="preserve">safety or </w:t>
      </w:r>
      <w:r w:rsidRPr="000B194D">
        <w:rPr>
          <w:rFonts w:cs="Arial"/>
        </w:rPr>
        <w:t xml:space="preserve">capacity to perform their duties, they must inform </w:t>
      </w:r>
      <w:r w:rsidR="007D2A7F">
        <w:rPr>
          <w:rFonts w:cs="Arial"/>
        </w:rPr>
        <w:t>their Supervisor</w:t>
      </w:r>
      <w:r>
        <w:rPr>
          <w:rFonts w:cs="Arial"/>
        </w:rPr>
        <w:t xml:space="preserve"> </w:t>
      </w:r>
      <w:r w:rsidRPr="000B194D">
        <w:rPr>
          <w:rFonts w:cs="Arial"/>
        </w:rPr>
        <w:t>and a management plan will be determined.</w:t>
      </w:r>
    </w:p>
    <w:p w14:paraId="0CC71442" w14:textId="6D895296" w:rsidR="008B770F" w:rsidRDefault="008B770F" w:rsidP="00AE2A6C">
      <w:pPr>
        <w:spacing w:line="300" w:lineRule="auto"/>
        <w:jc w:val="both"/>
        <w:rPr>
          <w:rFonts w:cs="Arial"/>
        </w:rPr>
      </w:pPr>
      <w:r>
        <w:rPr>
          <w:rFonts w:cs="Arial"/>
        </w:rPr>
        <w:t>[</w:t>
      </w:r>
      <w:r w:rsidRPr="00221C14">
        <w:rPr>
          <w:rFonts w:cs="Arial"/>
          <w:highlight w:val="yellow"/>
        </w:rPr>
        <w:t>OPTIONAL SECTION</w:t>
      </w:r>
      <w:r>
        <w:rPr>
          <w:rFonts w:cs="Arial"/>
        </w:rPr>
        <w:t xml:space="preserve">] </w:t>
      </w:r>
      <w:r w:rsidR="00221C14">
        <w:rPr>
          <w:rFonts w:cs="Arial"/>
        </w:rPr>
        <w:t>[</w:t>
      </w:r>
      <w:r w:rsidR="00221C14" w:rsidRPr="00221C14">
        <w:rPr>
          <w:rFonts w:cs="Arial"/>
          <w:highlight w:val="yellow"/>
        </w:rPr>
        <w:t>Company name</w:t>
      </w:r>
      <w:r w:rsidR="00221C14">
        <w:rPr>
          <w:rFonts w:cs="Arial"/>
        </w:rPr>
        <w:t>] conducts blanket, random, pre-employment, and for-cause drug and alcohol testing.</w:t>
      </w:r>
    </w:p>
    <w:p w14:paraId="0AC8B822" w14:textId="77777777" w:rsidR="0003173D" w:rsidRDefault="0003173D" w:rsidP="0003173D">
      <w:pPr>
        <w:rPr>
          <w:lang w:val="en-US"/>
        </w:rPr>
      </w:pPr>
    </w:p>
    <w:p w14:paraId="514C9C55" w14:textId="77777777" w:rsidR="0003173D" w:rsidRDefault="0003173D" w:rsidP="0003173D">
      <w:pPr>
        <w:pStyle w:val="Heading2"/>
        <w:rPr>
          <w:lang w:val="en-US"/>
        </w:rPr>
      </w:pPr>
      <w:bookmarkStart w:id="13" w:name="_Toc210592867"/>
      <w:r w:rsidRPr="00975F4B">
        <w:rPr>
          <w:lang w:val="en-US"/>
        </w:rPr>
        <w:t>Personal Protective Equipment (PPE)</w:t>
      </w:r>
      <w:bookmarkEnd w:id="13"/>
    </w:p>
    <w:p w14:paraId="0FDDBB53" w14:textId="661D9AF7" w:rsidR="00AB541E" w:rsidRDefault="00AB541E" w:rsidP="00AB541E">
      <w:pPr>
        <w:rPr>
          <w:lang w:val="en-US"/>
        </w:rPr>
      </w:pPr>
      <w:r>
        <w:rPr>
          <w:lang w:val="en-US"/>
        </w:rPr>
        <w:t>The following PPE is mandatory on all worksite</w:t>
      </w:r>
      <w:r w:rsidR="00926BF5">
        <w:rPr>
          <w:lang w:val="en-US"/>
        </w:rPr>
        <w:t>s</w:t>
      </w:r>
      <w:r>
        <w:rPr>
          <w:lang w:val="en-US"/>
        </w:rPr>
        <w:t>:</w:t>
      </w:r>
    </w:p>
    <w:p w14:paraId="19B48690" w14:textId="5F450B96" w:rsidR="00AB541E" w:rsidRDefault="00AB541E" w:rsidP="00F575ED">
      <w:pPr>
        <w:pStyle w:val="ListParagraph"/>
        <w:numPr>
          <w:ilvl w:val="0"/>
          <w:numId w:val="25"/>
        </w:numPr>
        <w:rPr>
          <w:lang w:val="en-US"/>
        </w:rPr>
      </w:pPr>
      <w:r>
        <w:rPr>
          <w:lang w:val="en-US"/>
        </w:rPr>
        <w:t>Steel or composite safety boots</w:t>
      </w:r>
    </w:p>
    <w:p w14:paraId="46990947" w14:textId="77777777" w:rsidR="00926BF5" w:rsidRDefault="00AB541E" w:rsidP="00F575ED">
      <w:pPr>
        <w:pStyle w:val="ListParagraph"/>
        <w:numPr>
          <w:ilvl w:val="0"/>
          <w:numId w:val="25"/>
        </w:numPr>
        <w:rPr>
          <w:lang w:val="en-US"/>
        </w:rPr>
      </w:pPr>
      <w:r>
        <w:rPr>
          <w:lang w:val="en-US"/>
        </w:rPr>
        <w:t>Hi-visibility long sleeve shirt</w:t>
      </w:r>
    </w:p>
    <w:p w14:paraId="3111F1AC" w14:textId="7D727EDA" w:rsidR="00AB541E" w:rsidRDefault="00926BF5" w:rsidP="00F575ED">
      <w:pPr>
        <w:pStyle w:val="ListParagraph"/>
        <w:numPr>
          <w:ilvl w:val="0"/>
          <w:numId w:val="25"/>
        </w:numPr>
        <w:rPr>
          <w:lang w:val="en-US"/>
        </w:rPr>
      </w:pPr>
      <w:r>
        <w:rPr>
          <w:lang w:val="en-US"/>
        </w:rPr>
        <w:t>Chainsaw chaps or trousers</w:t>
      </w:r>
    </w:p>
    <w:p w14:paraId="5187523B" w14:textId="5C580AA7" w:rsidR="00AB541E" w:rsidRDefault="00926BF5" w:rsidP="00F575ED">
      <w:pPr>
        <w:pStyle w:val="ListParagraph"/>
        <w:numPr>
          <w:ilvl w:val="0"/>
          <w:numId w:val="25"/>
        </w:numPr>
        <w:rPr>
          <w:lang w:val="en-US"/>
        </w:rPr>
      </w:pPr>
      <w:r>
        <w:rPr>
          <w:lang w:val="en-US"/>
        </w:rPr>
        <w:t>Safety glasses</w:t>
      </w:r>
    </w:p>
    <w:p w14:paraId="0DA486E7" w14:textId="285E9E09" w:rsidR="00926BF5" w:rsidRDefault="00926BF5" w:rsidP="00926BF5">
      <w:pPr>
        <w:rPr>
          <w:lang w:val="en-US"/>
        </w:rPr>
      </w:pPr>
      <w:r>
        <w:rPr>
          <w:lang w:val="en-US"/>
        </w:rPr>
        <w:t>Additional PPE will be worn as required for specific tasks / risks, for example:</w:t>
      </w:r>
    </w:p>
    <w:p w14:paraId="766E7EDD" w14:textId="72F7FA4D" w:rsidR="00926BF5" w:rsidRDefault="00926BF5" w:rsidP="00F575ED">
      <w:pPr>
        <w:pStyle w:val="ListParagraph"/>
        <w:numPr>
          <w:ilvl w:val="0"/>
          <w:numId w:val="26"/>
        </w:numPr>
        <w:rPr>
          <w:lang w:val="en-US"/>
        </w:rPr>
      </w:pPr>
      <w:r>
        <w:rPr>
          <w:lang w:val="en-US"/>
        </w:rPr>
        <w:lastRenderedPageBreak/>
        <w:t xml:space="preserve">Gloves </w:t>
      </w:r>
    </w:p>
    <w:p w14:paraId="19D37686" w14:textId="7E0F86DB" w:rsidR="00926BF5" w:rsidRDefault="00926BF5" w:rsidP="00F575ED">
      <w:pPr>
        <w:pStyle w:val="ListParagraph"/>
        <w:numPr>
          <w:ilvl w:val="0"/>
          <w:numId w:val="26"/>
        </w:numPr>
        <w:rPr>
          <w:lang w:val="en-US"/>
        </w:rPr>
      </w:pPr>
      <w:r>
        <w:rPr>
          <w:lang w:val="en-US"/>
        </w:rPr>
        <w:t>Hearing protection</w:t>
      </w:r>
    </w:p>
    <w:p w14:paraId="4CDA8E81" w14:textId="288EF118" w:rsidR="00B459BE" w:rsidRDefault="00B459BE" w:rsidP="00F575ED">
      <w:pPr>
        <w:pStyle w:val="ListParagraph"/>
        <w:numPr>
          <w:ilvl w:val="0"/>
          <w:numId w:val="26"/>
        </w:numPr>
        <w:rPr>
          <w:lang w:val="en-US"/>
        </w:rPr>
      </w:pPr>
      <w:r>
        <w:rPr>
          <w:lang w:val="en-US"/>
        </w:rPr>
        <w:t>Hard hat</w:t>
      </w:r>
    </w:p>
    <w:p w14:paraId="047A4BF7" w14:textId="77777777" w:rsidR="00B459BE" w:rsidRDefault="00B459BE" w:rsidP="00F575ED">
      <w:pPr>
        <w:pStyle w:val="ListParagraph"/>
        <w:numPr>
          <w:ilvl w:val="0"/>
          <w:numId w:val="26"/>
        </w:numPr>
        <w:rPr>
          <w:lang w:val="en-US"/>
        </w:rPr>
      </w:pPr>
      <w:r>
        <w:rPr>
          <w:lang w:val="en-US"/>
        </w:rPr>
        <w:t>Full face visor</w:t>
      </w:r>
    </w:p>
    <w:p w14:paraId="18D075CC" w14:textId="06053E2D" w:rsidR="00B459BE" w:rsidRPr="00926BF5" w:rsidRDefault="00B459BE" w:rsidP="00F575ED">
      <w:pPr>
        <w:pStyle w:val="ListParagraph"/>
        <w:numPr>
          <w:ilvl w:val="0"/>
          <w:numId w:val="26"/>
        </w:numPr>
        <w:rPr>
          <w:lang w:val="en-US"/>
        </w:rPr>
      </w:pPr>
      <w:r>
        <w:rPr>
          <w:lang w:val="en-US"/>
        </w:rPr>
        <w:t>P2 dust masks</w:t>
      </w:r>
    </w:p>
    <w:p w14:paraId="5BE2CCE1" w14:textId="6587601D" w:rsidR="00405992" w:rsidRDefault="00405992" w:rsidP="008A2C3E">
      <w:pPr>
        <w:ind w:left="0"/>
        <w:rPr>
          <w:lang w:val="en-US"/>
        </w:rPr>
      </w:pPr>
    </w:p>
    <w:tbl>
      <w:tblPr>
        <w:tblStyle w:val="TableGrid"/>
        <w:tblW w:w="0" w:type="auto"/>
        <w:tblInd w:w="1555" w:type="dxa"/>
        <w:tblBorders>
          <w:insideH w:val="none" w:sz="0" w:space="0" w:color="auto"/>
          <w:insideV w:val="none" w:sz="0" w:space="0" w:color="auto"/>
        </w:tblBorders>
        <w:tblLook w:val="04A0" w:firstRow="1" w:lastRow="0" w:firstColumn="1" w:lastColumn="0" w:noHBand="0" w:noVBand="1"/>
      </w:tblPr>
      <w:tblGrid>
        <w:gridCol w:w="708"/>
        <w:gridCol w:w="6385"/>
      </w:tblGrid>
      <w:tr w:rsidR="00CC65A9" w:rsidRPr="00990A1F" w14:paraId="6B5677D2" w14:textId="77777777" w:rsidTr="007175EF">
        <w:tc>
          <w:tcPr>
            <w:tcW w:w="708" w:type="dxa"/>
          </w:tcPr>
          <w:p w14:paraId="0A83FF06" w14:textId="77777777" w:rsidR="00CC65A9" w:rsidRPr="00990A1F" w:rsidRDefault="00CC65A9" w:rsidP="007175EF">
            <w:pPr>
              <w:ind w:left="0"/>
              <w:rPr>
                <w:rFonts w:cs="Arial"/>
              </w:rPr>
            </w:pPr>
            <w:r w:rsidRPr="00990A1F">
              <w:rPr>
                <w:rFonts w:cs="Arial"/>
                <w:noProof/>
              </w:rPr>
              <w:drawing>
                <wp:inline distT="0" distB="0" distL="0" distR="0" wp14:anchorId="6F3F98D0" wp14:editId="75D6688F">
                  <wp:extent cx="257175" cy="257175"/>
                  <wp:effectExtent l="0" t="0" r="9525" b="9525"/>
                  <wp:docPr id="2029521553" name="Graphic 202952155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Clipboard outline"/>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257175" cy="257175"/>
                          </a:xfrm>
                          <a:prstGeom prst="rect">
                            <a:avLst/>
                          </a:prstGeom>
                        </pic:spPr>
                      </pic:pic>
                    </a:graphicData>
                  </a:graphic>
                </wp:inline>
              </w:drawing>
            </w:r>
          </w:p>
        </w:tc>
        <w:tc>
          <w:tcPr>
            <w:tcW w:w="6385" w:type="dxa"/>
          </w:tcPr>
          <w:p w14:paraId="04DB4799" w14:textId="5D0F9017" w:rsidR="00CC65A9" w:rsidRPr="00990A1F" w:rsidRDefault="00CC65A9" w:rsidP="007175EF">
            <w:pPr>
              <w:ind w:left="0"/>
              <w:rPr>
                <w:rFonts w:cs="Arial"/>
              </w:rPr>
            </w:pPr>
            <w:r w:rsidRPr="00990A1F">
              <w:rPr>
                <w:rFonts w:cs="Arial"/>
                <w:b/>
                <w:bCs/>
              </w:rPr>
              <w:t>NOTE:</w:t>
            </w:r>
            <w:r w:rsidRPr="00990A1F">
              <w:rPr>
                <w:rFonts w:cs="Arial"/>
              </w:rPr>
              <w:t xml:space="preserve"> </w:t>
            </w:r>
            <w:r w:rsidRPr="00761F23">
              <w:rPr>
                <w:lang w:val="en-US"/>
              </w:rPr>
              <w:t xml:space="preserve">It’s not possible to cover all situations and </w:t>
            </w:r>
            <w:r w:rsidR="004F5FAF">
              <w:rPr>
                <w:lang w:val="en-US"/>
              </w:rPr>
              <w:t>PPE</w:t>
            </w:r>
            <w:r w:rsidRPr="00761F23">
              <w:rPr>
                <w:lang w:val="en-US"/>
              </w:rPr>
              <w:t xml:space="preserve"> here.</w:t>
            </w:r>
            <w:r>
              <w:rPr>
                <w:lang w:val="en-US"/>
              </w:rPr>
              <w:t xml:space="preserve"> </w:t>
            </w:r>
            <w:r w:rsidR="004F5FAF">
              <w:rPr>
                <w:lang w:val="en-US"/>
              </w:rPr>
              <w:t>A risk assessment</w:t>
            </w:r>
            <w:r w:rsidRPr="00761F23">
              <w:rPr>
                <w:lang w:val="en-US"/>
              </w:rPr>
              <w:t xml:space="preserve"> must always be used </w:t>
            </w:r>
            <w:r w:rsidR="004F5FAF">
              <w:rPr>
                <w:lang w:val="en-US"/>
              </w:rPr>
              <w:t>to select</w:t>
            </w:r>
            <w:r w:rsidRPr="00761F23">
              <w:rPr>
                <w:lang w:val="en-US"/>
              </w:rPr>
              <w:t xml:space="preserve"> the PPE required for any task.</w:t>
            </w:r>
          </w:p>
        </w:tc>
      </w:tr>
    </w:tbl>
    <w:p w14:paraId="148B6165" w14:textId="77777777" w:rsidR="008D3378" w:rsidRPr="008D3378" w:rsidRDefault="008D3378" w:rsidP="008A2C3E">
      <w:pPr>
        <w:ind w:left="0"/>
      </w:pPr>
    </w:p>
    <w:p w14:paraId="3CAE899C" w14:textId="585DEAD7" w:rsidR="00C01746" w:rsidRDefault="00E14B06" w:rsidP="00C36902">
      <w:pPr>
        <w:pStyle w:val="Heading1"/>
        <w:numPr>
          <w:ilvl w:val="0"/>
          <w:numId w:val="2"/>
        </w:numPr>
      </w:pPr>
      <w:bookmarkStart w:id="14" w:name="_Toc210592868"/>
      <w:r>
        <w:t xml:space="preserve">Hazard and </w:t>
      </w:r>
      <w:r w:rsidR="005551E9">
        <w:t>Risk Management</w:t>
      </w:r>
      <w:r w:rsidR="00334E4A">
        <w:t xml:space="preserve"> Process</w:t>
      </w:r>
      <w:bookmarkEnd w:id="14"/>
    </w:p>
    <w:tbl>
      <w:tblPr>
        <w:tblStyle w:val="TableGrid"/>
        <w:tblpPr w:leftFromText="180" w:rightFromText="180" w:vertAnchor="text" w:horzAnchor="page" w:tblpX="1741" w:tblpY="90"/>
        <w:tblW w:w="3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118"/>
      </w:tblGrid>
      <w:tr w:rsidR="00554DAD" w:rsidRPr="006F0C6C" w14:paraId="571CA712" w14:textId="77777777" w:rsidTr="00554DAD">
        <w:trPr>
          <w:trHeight w:val="2835"/>
        </w:trPr>
        <w:tc>
          <w:tcPr>
            <w:tcW w:w="3118" w:type="dxa"/>
            <w:shd w:val="clear" w:color="auto" w:fill="F2F2F2" w:themeFill="background1" w:themeFillShade="F2"/>
          </w:tcPr>
          <w:p w14:paraId="3FAC314E" w14:textId="77777777" w:rsidR="00554DAD" w:rsidRPr="006F0C6C" w:rsidRDefault="00554DAD" w:rsidP="00554DAD">
            <w:pPr>
              <w:rPr>
                <w:rFonts w:cs="Arial"/>
                <w:b/>
                <w:bCs/>
                <w:noProof/>
                <w:color w:val="767171" w:themeColor="background2" w:themeShade="80"/>
                <w:sz w:val="16"/>
                <w:szCs w:val="16"/>
              </w:rPr>
            </w:pPr>
            <w:r w:rsidRPr="006F0C6C">
              <w:rPr>
                <w:rFonts w:cs="Arial"/>
                <w:b/>
                <w:bCs/>
                <w:noProof/>
                <w:color w:val="767171" w:themeColor="background2" w:themeShade="80"/>
                <w:sz w:val="16"/>
                <w:szCs w:val="16"/>
              </w:rPr>
              <w:drawing>
                <wp:anchor distT="0" distB="0" distL="114300" distR="114300" simplePos="0" relativeHeight="251687939" behindDoc="1" locked="0" layoutInCell="1" allowOverlap="1" wp14:anchorId="01423369" wp14:editId="63BAFCC3">
                  <wp:simplePos x="0" y="0"/>
                  <wp:positionH relativeFrom="column">
                    <wp:posOffset>15875</wp:posOffset>
                  </wp:positionH>
                  <wp:positionV relativeFrom="paragraph">
                    <wp:posOffset>102851</wp:posOffset>
                  </wp:positionV>
                  <wp:extent cx="470535" cy="470535"/>
                  <wp:effectExtent l="0" t="0" r="5715" b="5715"/>
                  <wp:wrapTight wrapText="bothSides">
                    <wp:wrapPolygon edited="0">
                      <wp:start x="8745" y="0"/>
                      <wp:lineTo x="0" y="15741"/>
                      <wp:lineTo x="0" y="20988"/>
                      <wp:lineTo x="20988" y="20988"/>
                      <wp:lineTo x="20988" y="15741"/>
                      <wp:lineTo x="12243" y="0"/>
                      <wp:lineTo x="8745" y="0"/>
                    </wp:wrapPolygon>
                  </wp:wrapTight>
                  <wp:docPr id="546880856" name="Graphic 54688085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Warning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70535" cy="470535"/>
                          </a:xfrm>
                          <a:prstGeom prst="rect">
                            <a:avLst/>
                          </a:prstGeom>
                        </pic:spPr>
                      </pic:pic>
                    </a:graphicData>
                  </a:graphic>
                </wp:anchor>
              </w:drawing>
            </w:r>
          </w:p>
          <w:p w14:paraId="4BEC5CB8" w14:textId="77777777" w:rsidR="00554DAD" w:rsidRPr="006F0C6C" w:rsidRDefault="00554DAD" w:rsidP="00554DAD">
            <w:pPr>
              <w:rPr>
                <w:rFonts w:cs="Arial"/>
                <w:b/>
                <w:bCs/>
                <w:noProof/>
                <w:color w:val="767171" w:themeColor="background2" w:themeShade="80"/>
                <w:sz w:val="16"/>
                <w:szCs w:val="16"/>
              </w:rPr>
            </w:pPr>
            <w:r w:rsidRPr="006F0C6C">
              <w:rPr>
                <w:rFonts w:cs="Arial"/>
                <w:b/>
                <w:bCs/>
                <w:noProof/>
                <w:color w:val="767171" w:themeColor="background2" w:themeShade="80"/>
                <w:sz w:val="16"/>
                <w:szCs w:val="16"/>
              </w:rPr>
              <w:t>BEFORE BEGINNING A TASK, ASK YOURSELF FOUR IMPORTANT QUESTIONS:</w:t>
            </w:r>
          </w:p>
          <w:p w14:paraId="45ADE173" w14:textId="77777777" w:rsidR="00554DAD" w:rsidRPr="006F0C6C" w:rsidRDefault="00554DAD" w:rsidP="00554DAD">
            <w:pPr>
              <w:rPr>
                <w:rFonts w:cs="Arial"/>
                <w:b/>
                <w:bCs/>
                <w:noProof/>
                <w:color w:val="767171" w:themeColor="background2" w:themeShade="80"/>
                <w:sz w:val="16"/>
                <w:szCs w:val="16"/>
              </w:rPr>
            </w:pPr>
          </w:p>
          <w:p w14:paraId="3AAED41E" w14:textId="77777777" w:rsidR="00554DAD" w:rsidRPr="00F8127B" w:rsidRDefault="00554DAD" w:rsidP="0042642E">
            <w:pPr>
              <w:pStyle w:val="ListParagraph"/>
              <w:numPr>
                <w:ilvl w:val="0"/>
                <w:numId w:val="5"/>
              </w:numPr>
              <w:rPr>
                <w:rFonts w:cs="Arial"/>
                <w:b/>
                <w:bCs/>
                <w:noProof/>
                <w:color w:val="767171" w:themeColor="background2" w:themeShade="80"/>
                <w:sz w:val="16"/>
                <w:szCs w:val="16"/>
              </w:rPr>
            </w:pPr>
            <w:r w:rsidRPr="00F8127B">
              <w:rPr>
                <w:rFonts w:cs="Arial"/>
                <w:b/>
                <w:bCs/>
                <w:noProof/>
                <w:color w:val="767171" w:themeColor="background2" w:themeShade="80"/>
                <w:sz w:val="16"/>
                <w:szCs w:val="16"/>
              </w:rPr>
              <w:t>What am I about to do?</w:t>
            </w:r>
          </w:p>
          <w:p w14:paraId="600C467B" w14:textId="77777777" w:rsidR="00554DAD" w:rsidRPr="00F8127B" w:rsidRDefault="00554DAD" w:rsidP="0042642E">
            <w:pPr>
              <w:pStyle w:val="ListParagraph"/>
              <w:numPr>
                <w:ilvl w:val="0"/>
                <w:numId w:val="5"/>
              </w:numPr>
              <w:rPr>
                <w:rFonts w:cs="Arial"/>
                <w:b/>
                <w:bCs/>
                <w:noProof/>
                <w:color w:val="767171" w:themeColor="background2" w:themeShade="80"/>
                <w:sz w:val="16"/>
                <w:szCs w:val="16"/>
              </w:rPr>
            </w:pPr>
            <w:r w:rsidRPr="00F8127B">
              <w:rPr>
                <w:rFonts w:cs="Arial"/>
                <w:b/>
                <w:bCs/>
                <w:noProof/>
                <w:color w:val="767171" w:themeColor="background2" w:themeShade="80"/>
                <w:sz w:val="16"/>
                <w:szCs w:val="16"/>
              </w:rPr>
              <w:t>What could go wrong?</w:t>
            </w:r>
          </w:p>
          <w:p w14:paraId="51F8D6BE" w14:textId="77777777" w:rsidR="00554DAD" w:rsidRPr="00F8127B" w:rsidRDefault="00554DAD" w:rsidP="0042642E">
            <w:pPr>
              <w:pStyle w:val="ListParagraph"/>
              <w:numPr>
                <w:ilvl w:val="0"/>
                <w:numId w:val="5"/>
              </w:numPr>
              <w:rPr>
                <w:rFonts w:cs="Arial"/>
                <w:b/>
                <w:bCs/>
                <w:noProof/>
                <w:color w:val="767171" w:themeColor="background2" w:themeShade="80"/>
                <w:sz w:val="16"/>
                <w:szCs w:val="16"/>
              </w:rPr>
            </w:pPr>
            <w:r w:rsidRPr="00F8127B">
              <w:rPr>
                <w:rFonts w:cs="Arial"/>
                <w:b/>
                <w:bCs/>
                <w:noProof/>
                <w:color w:val="767171" w:themeColor="background2" w:themeShade="80"/>
                <w:sz w:val="16"/>
                <w:szCs w:val="16"/>
              </w:rPr>
              <w:t>What could be done to make it safer?</w:t>
            </w:r>
          </w:p>
          <w:p w14:paraId="52530CBE" w14:textId="77777777" w:rsidR="00554DAD" w:rsidRPr="006F0C6C" w:rsidRDefault="00554DAD" w:rsidP="0042642E">
            <w:pPr>
              <w:pStyle w:val="ListParagraph"/>
              <w:numPr>
                <w:ilvl w:val="0"/>
                <w:numId w:val="5"/>
              </w:numPr>
              <w:rPr>
                <w:rFonts w:cs="Arial"/>
                <w:b/>
                <w:bCs/>
                <w:noProof/>
                <w:color w:val="767171" w:themeColor="background2" w:themeShade="80"/>
                <w:sz w:val="18"/>
                <w:szCs w:val="18"/>
              </w:rPr>
            </w:pPr>
            <w:r w:rsidRPr="00F8127B">
              <w:rPr>
                <w:rFonts w:cs="Arial"/>
                <w:b/>
                <w:bCs/>
                <w:noProof/>
                <w:color w:val="767171" w:themeColor="background2" w:themeShade="80"/>
                <w:sz w:val="16"/>
                <w:szCs w:val="16"/>
              </w:rPr>
              <w:t>What have I done to communicate the hazards?</w:t>
            </w:r>
          </w:p>
        </w:tc>
      </w:tr>
    </w:tbl>
    <w:p w14:paraId="19E28937" w14:textId="77777777" w:rsidR="00554DAD" w:rsidRDefault="00554DAD" w:rsidP="00EE4C2C"/>
    <w:p w14:paraId="7E1C9C3A" w14:textId="177FB8D5" w:rsidR="00EE4C2C" w:rsidRDefault="00EE4C2C" w:rsidP="00EE4C2C">
      <w:r w:rsidRPr="00EE4C2C">
        <w:t xml:space="preserve">This section of our </w:t>
      </w:r>
      <w:r>
        <w:t>WHS</w:t>
      </w:r>
      <w:r w:rsidRPr="00EE4C2C">
        <w:t xml:space="preserve"> Manual outlines our minimum risk management requirements.</w:t>
      </w:r>
    </w:p>
    <w:p w14:paraId="210A2A34" w14:textId="0357B256" w:rsidR="00CD6B08" w:rsidRDefault="00CD6B08" w:rsidP="00CD6B08">
      <w:r w:rsidRPr="00CD6B08">
        <w:t>A formal process of hazard identification, risk assessment</w:t>
      </w:r>
      <w:r>
        <w:t>,</w:t>
      </w:r>
      <w:r w:rsidRPr="00CD6B08">
        <w:t xml:space="preserve"> control</w:t>
      </w:r>
      <w:r>
        <w:t>, and review</w:t>
      </w:r>
      <w:r w:rsidRPr="00CD6B08">
        <w:t xml:space="preserve"> will be </w:t>
      </w:r>
      <w:r w:rsidR="0004352E">
        <w:t>used on our projects</w:t>
      </w:r>
      <w:r>
        <w:t>.</w:t>
      </w:r>
    </w:p>
    <w:p w14:paraId="0A65258F" w14:textId="77777777" w:rsidR="00852130" w:rsidRDefault="00852130" w:rsidP="00852130">
      <w:pPr>
        <w:spacing w:line="300" w:lineRule="auto"/>
        <w:jc w:val="both"/>
        <w:rPr>
          <w:rFonts w:cs="Arial"/>
        </w:rPr>
      </w:pPr>
      <w:r w:rsidRPr="00852A3B">
        <w:rPr>
          <w:rFonts w:cs="Arial"/>
        </w:rPr>
        <w:t xml:space="preserve">All </w:t>
      </w:r>
      <w:r>
        <w:rPr>
          <w:rFonts w:cs="Arial"/>
        </w:rPr>
        <w:t>(</w:t>
      </w:r>
      <w:r w:rsidRPr="00852A3B">
        <w:rPr>
          <w:rFonts w:cs="Arial"/>
        </w:rPr>
        <w:t>sub</w:t>
      </w:r>
      <w:r>
        <w:rPr>
          <w:rFonts w:cs="Arial"/>
        </w:rPr>
        <w:t>)</w:t>
      </w:r>
      <w:r w:rsidRPr="00852A3B">
        <w:rPr>
          <w:rFonts w:cs="Arial"/>
        </w:rPr>
        <w:t>contractors are also responsible to assess the risks associated with their respective work activities a part of the risk management process.</w:t>
      </w:r>
    </w:p>
    <w:p w14:paraId="087C4FB0" w14:textId="77777777" w:rsidR="00A204EA" w:rsidRDefault="00A204EA" w:rsidP="00A204EA">
      <w:pPr>
        <w:ind w:left="0"/>
        <w:rPr>
          <w:rFonts w:cs="Arial"/>
          <w:b/>
        </w:rPr>
      </w:pPr>
    </w:p>
    <w:p w14:paraId="173E1A85" w14:textId="77777777" w:rsidR="008A0137" w:rsidRDefault="008A0137" w:rsidP="008A0137">
      <w:pPr>
        <w:pStyle w:val="Heading2"/>
      </w:pPr>
      <w:bookmarkStart w:id="15" w:name="_Toc118877890"/>
      <w:bookmarkStart w:id="16" w:name="_Toc210592869"/>
      <w:r w:rsidRPr="000D611F">
        <w:rPr>
          <w:highlight w:val="yellow"/>
        </w:rPr>
        <w:t>[OPTIONAL SECTION]</w:t>
      </w:r>
      <w:r>
        <w:t xml:space="preserve"> Risk register</w:t>
      </w:r>
      <w:bookmarkEnd w:id="15"/>
      <w:bookmarkEnd w:id="16"/>
    </w:p>
    <w:p w14:paraId="448C100C" w14:textId="354C4058" w:rsidR="008A0137" w:rsidRPr="00A03994" w:rsidRDefault="008A0137" w:rsidP="008A0137">
      <w:pPr>
        <w:rPr>
          <w:i/>
          <w:iCs/>
        </w:rPr>
      </w:pPr>
      <w:r>
        <w:rPr>
          <w:i/>
          <w:iCs/>
          <w:highlight w:val="yellow"/>
        </w:rPr>
        <w:t>[</w:t>
      </w:r>
      <w:r w:rsidRPr="00A03994">
        <w:rPr>
          <w:i/>
          <w:iCs/>
          <w:highlight w:val="yellow"/>
        </w:rPr>
        <w:t xml:space="preserve">This section is only applicable to </w:t>
      </w:r>
      <w:r>
        <w:rPr>
          <w:i/>
          <w:iCs/>
          <w:highlight w:val="yellow"/>
        </w:rPr>
        <w:t>companies</w:t>
      </w:r>
      <w:r w:rsidRPr="00A03994">
        <w:rPr>
          <w:i/>
          <w:iCs/>
          <w:highlight w:val="yellow"/>
        </w:rPr>
        <w:t xml:space="preserve"> that </w:t>
      </w:r>
      <w:r w:rsidRPr="00A31D61">
        <w:rPr>
          <w:i/>
          <w:iCs/>
          <w:highlight w:val="yellow"/>
        </w:rPr>
        <w:t>have (or will create) a</w:t>
      </w:r>
      <w:r>
        <w:rPr>
          <w:i/>
          <w:iCs/>
          <w:highlight w:val="yellow"/>
        </w:rPr>
        <w:t xml:space="preserve"> Risk Register</w:t>
      </w:r>
      <w:r w:rsidRPr="00A03994">
        <w:rPr>
          <w:i/>
          <w:iCs/>
          <w:highlight w:val="yellow"/>
        </w:rPr>
        <w:t>. Delete if not applicable</w:t>
      </w:r>
      <w:r>
        <w:rPr>
          <w:i/>
          <w:iCs/>
          <w:highlight w:val="yellow"/>
        </w:rPr>
        <w:t>]</w:t>
      </w:r>
    </w:p>
    <w:p w14:paraId="3C503511" w14:textId="77777777" w:rsidR="00AF5F18" w:rsidRDefault="008A0137" w:rsidP="00AF5F18">
      <w:pPr>
        <w:spacing w:line="300" w:lineRule="auto"/>
        <w:jc w:val="both"/>
        <w:rPr>
          <w:rFonts w:cs="Arial"/>
        </w:rPr>
      </w:pPr>
      <w:r>
        <w:rPr>
          <w:rFonts w:cs="Arial"/>
        </w:rPr>
        <w:t>Our</w:t>
      </w:r>
      <w:r w:rsidRPr="00990A1F">
        <w:rPr>
          <w:rFonts w:cs="Arial"/>
        </w:rPr>
        <w:t xml:space="preserve"> </w:t>
      </w:r>
      <w:r w:rsidRPr="008A0137">
        <w:rPr>
          <w:rFonts w:cs="Arial"/>
          <w:color w:val="00B0F0"/>
        </w:rPr>
        <w:t xml:space="preserve">WHS Risk Register </w:t>
      </w:r>
      <w:r>
        <w:rPr>
          <w:rFonts w:cs="Arial"/>
        </w:rPr>
        <w:t>identifies and assesses</w:t>
      </w:r>
      <w:r w:rsidRPr="00990A1F">
        <w:rPr>
          <w:rFonts w:cs="Arial"/>
        </w:rPr>
        <w:t xml:space="preserve"> </w:t>
      </w:r>
      <w:r w:rsidR="00AF5F18" w:rsidRPr="00990A1F">
        <w:rPr>
          <w:rFonts w:cs="Arial"/>
        </w:rPr>
        <w:t xml:space="preserve">the </w:t>
      </w:r>
      <w:r w:rsidR="00AF5F18" w:rsidRPr="00D66211">
        <w:rPr>
          <w:rFonts w:cs="Arial"/>
        </w:rPr>
        <w:t xml:space="preserve">main potential hazards involved in </w:t>
      </w:r>
      <w:r w:rsidR="00AF5F18">
        <w:rPr>
          <w:rFonts w:cs="Arial"/>
        </w:rPr>
        <w:t>our</w:t>
      </w:r>
      <w:r w:rsidR="00AF5F18" w:rsidRPr="00D66211">
        <w:rPr>
          <w:rFonts w:cs="Arial"/>
        </w:rPr>
        <w:t xml:space="preserve"> core work activities</w:t>
      </w:r>
      <w:r w:rsidR="00AF5F18" w:rsidRPr="00990A1F">
        <w:rPr>
          <w:rFonts w:cs="Arial"/>
        </w:rPr>
        <w:t>.</w:t>
      </w:r>
    </w:p>
    <w:p w14:paraId="442147BA" w14:textId="4D44FEC5" w:rsidR="008A0137" w:rsidRDefault="008A0137" w:rsidP="008A0137">
      <w:pPr>
        <w:spacing w:line="300" w:lineRule="auto"/>
        <w:jc w:val="both"/>
        <w:rPr>
          <w:rFonts w:cs="Arial"/>
        </w:rPr>
      </w:pPr>
      <w:r>
        <w:rPr>
          <w:rFonts w:cs="Arial"/>
        </w:rPr>
        <w:t>The r</w:t>
      </w:r>
      <w:r w:rsidRPr="00990A1F">
        <w:rPr>
          <w:rFonts w:cs="Arial"/>
        </w:rPr>
        <w:t xml:space="preserve">isk register </w:t>
      </w:r>
      <w:r>
        <w:rPr>
          <w:rFonts w:cs="Arial"/>
        </w:rPr>
        <w:t xml:space="preserve">is </w:t>
      </w:r>
      <w:r w:rsidRPr="00990A1F">
        <w:rPr>
          <w:rFonts w:cs="Arial"/>
        </w:rPr>
        <w:t xml:space="preserve">reviewed at least </w:t>
      </w:r>
      <w:r w:rsidRPr="008A0137">
        <w:rPr>
          <w:rFonts w:cs="Arial"/>
          <w:highlight w:val="yellow"/>
        </w:rPr>
        <w:t>[annually]</w:t>
      </w:r>
      <w:r w:rsidRPr="00990A1F">
        <w:rPr>
          <w:rFonts w:cs="Arial"/>
        </w:rPr>
        <w:t>. More frequent review may be required</w:t>
      </w:r>
      <w:r>
        <w:rPr>
          <w:rFonts w:cs="Arial"/>
        </w:rPr>
        <w:t xml:space="preserve"> (e.g. </w:t>
      </w:r>
      <w:r w:rsidRPr="00990A1F">
        <w:rPr>
          <w:rFonts w:cs="Arial"/>
        </w:rPr>
        <w:t xml:space="preserve">in </w:t>
      </w:r>
      <w:r>
        <w:rPr>
          <w:rFonts w:cs="Arial"/>
        </w:rPr>
        <w:t>response</w:t>
      </w:r>
      <w:r w:rsidRPr="00990A1F">
        <w:rPr>
          <w:rFonts w:cs="Arial"/>
        </w:rPr>
        <w:t xml:space="preserve"> to significant changes or high potential incidents</w:t>
      </w:r>
      <w:r>
        <w:rPr>
          <w:rFonts w:cs="Arial"/>
        </w:rPr>
        <w:t>)</w:t>
      </w:r>
      <w:r w:rsidRPr="00990A1F">
        <w:rPr>
          <w:rFonts w:cs="Arial"/>
        </w:rPr>
        <w:t>.</w:t>
      </w:r>
    </w:p>
    <w:p w14:paraId="3FEEF3AA" w14:textId="77777777" w:rsidR="00D868CD" w:rsidRDefault="00D868CD" w:rsidP="00D868CD">
      <w:bookmarkStart w:id="17" w:name="_Toc118877891"/>
    </w:p>
    <w:p w14:paraId="4BC98C6D" w14:textId="5750558D" w:rsidR="008A0137" w:rsidRDefault="00F861A1" w:rsidP="008A0137">
      <w:pPr>
        <w:pStyle w:val="Heading2"/>
      </w:pPr>
      <w:bookmarkStart w:id="18" w:name="_Toc210592870"/>
      <w:r>
        <w:t xml:space="preserve">Rating risk using the risk </w:t>
      </w:r>
      <w:r w:rsidR="008A0137">
        <w:t>matrix</w:t>
      </w:r>
      <w:bookmarkEnd w:id="17"/>
      <w:bookmarkEnd w:id="18"/>
    </w:p>
    <w:p w14:paraId="0E1D13FB" w14:textId="77777777" w:rsidR="008A0137" w:rsidRPr="00990A1F" w:rsidRDefault="008A0137" w:rsidP="008A0137">
      <w:pPr>
        <w:spacing w:line="300" w:lineRule="auto"/>
        <w:jc w:val="both"/>
        <w:rPr>
          <w:rFonts w:cs="Arial"/>
        </w:rPr>
      </w:pPr>
      <w:r w:rsidRPr="00990A1F">
        <w:rPr>
          <w:rFonts w:cs="Arial"/>
        </w:rPr>
        <w:t xml:space="preserve">The </w:t>
      </w:r>
      <w:r w:rsidRPr="003873AC">
        <w:rPr>
          <w:rFonts w:cs="Arial"/>
          <w:color w:val="33ADD6"/>
        </w:rPr>
        <w:t xml:space="preserve">Risk Matrix </w:t>
      </w:r>
      <w:r w:rsidRPr="00990A1F">
        <w:rPr>
          <w:rFonts w:cs="Arial"/>
        </w:rPr>
        <w:t xml:space="preserve">(refer to </w:t>
      </w:r>
      <w:r w:rsidRPr="003873AC">
        <w:rPr>
          <w:rFonts w:cs="Arial"/>
          <w:color w:val="33ADD6"/>
        </w:rPr>
        <w:t>Appendix B</w:t>
      </w:r>
      <w:r w:rsidRPr="00990A1F">
        <w:rPr>
          <w:rFonts w:cs="Arial"/>
        </w:rPr>
        <w:t xml:space="preserve">) is used to assess and rate risks following a three-step process. </w:t>
      </w:r>
    </w:p>
    <w:tbl>
      <w:tblPr>
        <w:tblStyle w:val="TableGrid"/>
        <w:tblW w:w="0" w:type="auto"/>
        <w:tblInd w:w="1327" w:type="dxa"/>
        <w:tblLook w:val="04A0" w:firstRow="1" w:lastRow="0" w:firstColumn="1" w:lastColumn="0" w:noHBand="0" w:noVBand="1"/>
      </w:tblPr>
      <w:tblGrid>
        <w:gridCol w:w="795"/>
        <w:gridCol w:w="7087"/>
      </w:tblGrid>
      <w:tr w:rsidR="008A0137" w:rsidRPr="00990A1F" w14:paraId="72F9ABE6" w14:textId="77777777" w:rsidTr="00F70742">
        <w:tc>
          <w:tcPr>
            <w:tcW w:w="795" w:type="dxa"/>
            <w:shd w:val="clear" w:color="auto" w:fill="595959"/>
          </w:tcPr>
          <w:p w14:paraId="0C944A9F" w14:textId="77777777" w:rsidR="008A0137" w:rsidRPr="00990A1F" w:rsidRDefault="008A0137" w:rsidP="00F70742">
            <w:pPr>
              <w:pStyle w:val="TableHeading2"/>
            </w:pPr>
            <w:r w:rsidRPr="00990A1F">
              <w:t>Step</w:t>
            </w:r>
          </w:p>
        </w:tc>
        <w:tc>
          <w:tcPr>
            <w:tcW w:w="7087" w:type="dxa"/>
            <w:shd w:val="clear" w:color="auto" w:fill="595959"/>
          </w:tcPr>
          <w:p w14:paraId="2FFF5F59" w14:textId="77777777" w:rsidR="008A0137" w:rsidRPr="00990A1F" w:rsidRDefault="008A0137" w:rsidP="00F70742">
            <w:pPr>
              <w:pStyle w:val="TableHeading2"/>
            </w:pPr>
            <w:r w:rsidRPr="00990A1F">
              <w:t>Action</w:t>
            </w:r>
          </w:p>
        </w:tc>
      </w:tr>
      <w:tr w:rsidR="008A0137" w:rsidRPr="00990A1F" w14:paraId="266497BD" w14:textId="77777777" w:rsidTr="00F70742">
        <w:trPr>
          <w:trHeight w:val="677"/>
        </w:trPr>
        <w:tc>
          <w:tcPr>
            <w:tcW w:w="795" w:type="dxa"/>
            <w:shd w:val="clear" w:color="auto" w:fill="F2F2F2" w:themeFill="background1" w:themeFillShade="F2"/>
          </w:tcPr>
          <w:p w14:paraId="6F449D33" w14:textId="77777777" w:rsidR="008A0137" w:rsidRPr="00990A1F" w:rsidRDefault="008A0137" w:rsidP="00F70742">
            <w:pPr>
              <w:pStyle w:val="TableText1"/>
            </w:pPr>
            <w:r w:rsidRPr="00990A1F">
              <w:t>1</w:t>
            </w:r>
          </w:p>
        </w:tc>
        <w:tc>
          <w:tcPr>
            <w:tcW w:w="7087" w:type="dxa"/>
            <w:shd w:val="clear" w:color="auto" w:fill="F2F2F2" w:themeFill="background1" w:themeFillShade="F2"/>
          </w:tcPr>
          <w:p w14:paraId="364F971A" w14:textId="77777777" w:rsidR="008A0137" w:rsidRPr="00990A1F" w:rsidRDefault="008A0137" w:rsidP="00F70742">
            <w:pPr>
              <w:pStyle w:val="TableText1"/>
            </w:pPr>
            <w:r w:rsidRPr="00990A1F">
              <w:t>Identify the consequence for risks. If a combination of harm, loss or damage could occur, the worst-case consequence is selected.</w:t>
            </w:r>
          </w:p>
        </w:tc>
      </w:tr>
      <w:tr w:rsidR="008A0137" w:rsidRPr="00990A1F" w14:paraId="54B5A035" w14:textId="77777777" w:rsidTr="00F70742">
        <w:tc>
          <w:tcPr>
            <w:tcW w:w="795" w:type="dxa"/>
            <w:shd w:val="clear" w:color="auto" w:fill="F2F2F2" w:themeFill="background1" w:themeFillShade="F2"/>
          </w:tcPr>
          <w:p w14:paraId="7C1DF896" w14:textId="77777777" w:rsidR="008A0137" w:rsidRPr="00990A1F" w:rsidRDefault="008A0137" w:rsidP="00F70742">
            <w:pPr>
              <w:pStyle w:val="TableText1"/>
            </w:pPr>
            <w:r w:rsidRPr="00990A1F">
              <w:t>2</w:t>
            </w:r>
          </w:p>
        </w:tc>
        <w:tc>
          <w:tcPr>
            <w:tcW w:w="7087" w:type="dxa"/>
            <w:shd w:val="clear" w:color="auto" w:fill="F2F2F2" w:themeFill="background1" w:themeFillShade="F2"/>
          </w:tcPr>
          <w:p w14:paraId="24D684E9" w14:textId="77777777" w:rsidR="008A0137" w:rsidRPr="00990A1F" w:rsidRDefault="008A0137" w:rsidP="00F70742">
            <w:pPr>
              <w:pStyle w:val="TableText1"/>
            </w:pPr>
            <w:r w:rsidRPr="00990A1F">
              <w:t>Determine how likely it is that the risk will occur and result in the consequence identified in Step 1.</w:t>
            </w:r>
          </w:p>
        </w:tc>
      </w:tr>
      <w:tr w:rsidR="008A0137" w:rsidRPr="00990A1F" w14:paraId="27793454" w14:textId="77777777" w:rsidTr="00F70742">
        <w:trPr>
          <w:trHeight w:val="700"/>
        </w:trPr>
        <w:tc>
          <w:tcPr>
            <w:tcW w:w="795" w:type="dxa"/>
            <w:shd w:val="clear" w:color="auto" w:fill="F2F2F2" w:themeFill="background1" w:themeFillShade="F2"/>
          </w:tcPr>
          <w:p w14:paraId="56CFE89F" w14:textId="77777777" w:rsidR="008A0137" w:rsidRPr="00990A1F" w:rsidRDefault="008A0137" w:rsidP="00F70742">
            <w:pPr>
              <w:pStyle w:val="TableText1"/>
            </w:pPr>
            <w:r w:rsidRPr="00990A1F">
              <w:t>3</w:t>
            </w:r>
          </w:p>
        </w:tc>
        <w:tc>
          <w:tcPr>
            <w:tcW w:w="7087" w:type="dxa"/>
            <w:shd w:val="clear" w:color="auto" w:fill="F2F2F2" w:themeFill="background1" w:themeFillShade="F2"/>
          </w:tcPr>
          <w:p w14:paraId="011BEDAA" w14:textId="77777777" w:rsidR="008A0137" w:rsidRPr="00990A1F" w:rsidRDefault="008A0137" w:rsidP="00F70742">
            <w:pPr>
              <w:pStyle w:val="TableText1"/>
            </w:pPr>
            <w:r w:rsidRPr="00990A1F">
              <w:t xml:space="preserve">Using the </w:t>
            </w:r>
            <w:r w:rsidRPr="003873AC">
              <w:rPr>
                <w:color w:val="33ADD6"/>
              </w:rPr>
              <w:t xml:space="preserve">Risk Matrix </w:t>
            </w:r>
            <w:r w:rsidRPr="00990A1F">
              <w:t xml:space="preserve">(refer to </w:t>
            </w:r>
            <w:r w:rsidRPr="003873AC">
              <w:rPr>
                <w:color w:val="33ADD6"/>
              </w:rPr>
              <w:t>Appendix B</w:t>
            </w:r>
            <w:r w:rsidRPr="00990A1F">
              <w:t>), identify the risk class/ranking, which then determines the level of action that is required to address the risk.</w:t>
            </w:r>
          </w:p>
        </w:tc>
      </w:tr>
    </w:tbl>
    <w:p w14:paraId="0D934073" w14:textId="77777777" w:rsidR="00A561EA" w:rsidRDefault="00A561EA" w:rsidP="00A561EA"/>
    <w:p w14:paraId="4C1CB53C" w14:textId="1CFF6A07" w:rsidR="00FB47BA" w:rsidRDefault="00C56330" w:rsidP="00FB47BA">
      <w:pPr>
        <w:pStyle w:val="Heading2"/>
      </w:pPr>
      <w:bookmarkStart w:id="19" w:name="_Toc210592871"/>
      <w:r>
        <w:lastRenderedPageBreak/>
        <w:t>Identifying Effective Controls Using the Hierarchy of Controls</w:t>
      </w:r>
      <w:bookmarkEnd w:id="19"/>
    </w:p>
    <w:p w14:paraId="178B0AE6" w14:textId="4F7F9B43" w:rsidR="00C56330" w:rsidRDefault="00C56330" w:rsidP="00FF596F">
      <w:pPr>
        <w:spacing w:line="300" w:lineRule="auto"/>
        <w:jc w:val="both"/>
        <w:rPr>
          <w:rFonts w:cs="Arial"/>
        </w:rPr>
      </w:pPr>
      <w:r>
        <w:t>We put controls in place to protect people from risk</w:t>
      </w:r>
      <w:r w:rsidR="00FF596F">
        <w:rPr>
          <w:rFonts w:cs="Arial"/>
        </w:rPr>
        <w:t>.</w:t>
      </w:r>
    </w:p>
    <w:p w14:paraId="4D34F484" w14:textId="2008A068" w:rsidR="00FF596F" w:rsidRDefault="0096257A" w:rsidP="00FF596F">
      <w:pPr>
        <w:spacing w:line="300" w:lineRule="auto"/>
        <w:jc w:val="both"/>
        <w:rPr>
          <w:rFonts w:cs="Arial"/>
        </w:rPr>
      </w:pPr>
      <w:r>
        <w:rPr>
          <w:rFonts w:cs="Arial"/>
        </w:rPr>
        <w:t>We use</w:t>
      </w:r>
      <w:r w:rsidR="00FF596F" w:rsidRPr="00562F65">
        <w:rPr>
          <w:rFonts w:cs="Arial"/>
        </w:rPr>
        <w:t xml:space="preserve"> the Hierarchy of Controls when determining the most suitable method by which to eliminate or minimise the risks of an identified hazard.  </w:t>
      </w:r>
      <w:r w:rsidR="00DA479A">
        <w:rPr>
          <w:rFonts w:cs="Arial"/>
          <w:highlight w:val="yellow"/>
        </w:rPr>
        <w:fldChar w:fldCharType="begin"/>
      </w:r>
      <w:r w:rsidR="00DA479A">
        <w:rPr>
          <w:rFonts w:cs="Arial"/>
        </w:rPr>
        <w:instrText xml:space="preserve"> REF _Ref169164753 \h </w:instrText>
      </w:r>
      <w:r w:rsidR="00DA479A">
        <w:rPr>
          <w:rFonts w:cs="Arial"/>
          <w:highlight w:val="yellow"/>
        </w:rPr>
      </w:r>
      <w:r w:rsidR="00DA479A">
        <w:rPr>
          <w:rFonts w:cs="Arial"/>
          <w:highlight w:val="yellow"/>
        </w:rPr>
        <w:fldChar w:fldCharType="separate"/>
      </w:r>
      <w:r w:rsidR="00CC2531">
        <w:t xml:space="preserve">Figure </w:t>
      </w:r>
      <w:r w:rsidR="00CC2531">
        <w:rPr>
          <w:noProof/>
        </w:rPr>
        <w:t>1</w:t>
      </w:r>
      <w:r w:rsidR="00DA479A">
        <w:rPr>
          <w:rFonts w:cs="Arial"/>
          <w:highlight w:val="yellow"/>
        </w:rPr>
        <w:fldChar w:fldCharType="end"/>
      </w:r>
      <w:r w:rsidR="00DA479A">
        <w:rPr>
          <w:rFonts w:cs="Arial"/>
        </w:rPr>
        <w:t xml:space="preserve"> </w:t>
      </w:r>
      <w:r w:rsidR="00FF596F" w:rsidRPr="00562F65">
        <w:rPr>
          <w:rFonts w:cs="Arial"/>
        </w:rPr>
        <w:t xml:space="preserve">demonstrates the Hierarchy of Control.  </w:t>
      </w:r>
    </w:p>
    <w:p w14:paraId="733E9679" w14:textId="77777777" w:rsidR="00DA479A" w:rsidRDefault="00E803A7" w:rsidP="00DA479A">
      <w:pPr>
        <w:keepNext/>
        <w:spacing w:line="300" w:lineRule="auto"/>
        <w:jc w:val="center"/>
      </w:pPr>
      <w:r>
        <w:rPr>
          <w:rFonts w:cs="Arial"/>
          <w:noProof/>
        </w:rPr>
        <w:drawing>
          <wp:inline distT="0" distB="0" distL="0" distR="0" wp14:anchorId="267B7177" wp14:editId="0AC72BED">
            <wp:extent cx="2781300" cy="2836556"/>
            <wp:effectExtent l="0" t="0" r="0" b="1905"/>
            <wp:docPr id="214392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2801" name="Picture 214392801"/>
                    <pic:cNvPicPr/>
                  </pic:nvPicPr>
                  <pic:blipFill>
                    <a:blip r:embed="rId53">
                      <a:extLst>
                        <a:ext uri="{28A0092B-C50C-407E-A947-70E740481C1C}">
                          <a14:useLocalDpi xmlns:a14="http://schemas.microsoft.com/office/drawing/2010/main" val="0"/>
                        </a:ext>
                      </a:extLst>
                    </a:blip>
                    <a:stretch>
                      <a:fillRect/>
                    </a:stretch>
                  </pic:blipFill>
                  <pic:spPr>
                    <a:xfrm>
                      <a:off x="0" y="0"/>
                      <a:ext cx="2792246" cy="2847720"/>
                    </a:xfrm>
                    <a:prstGeom prst="rect">
                      <a:avLst/>
                    </a:prstGeom>
                  </pic:spPr>
                </pic:pic>
              </a:graphicData>
            </a:graphic>
          </wp:inline>
        </w:drawing>
      </w:r>
    </w:p>
    <w:p w14:paraId="03955802" w14:textId="7603F2AE" w:rsidR="00FF596F" w:rsidRDefault="00DA479A" w:rsidP="00DA479A">
      <w:pPr>
        <w:pStyle w:val="Caption"/>
        <w:jc w:val="center"/>
      </w:pPr>
      <w:bookmarkStart w:id="20" w:name="_Ref169164753"/>
      <w:r>
        <w:t xml:space="preserve">Figure </w:t>
      </w:r>
      <w:fldSimple w:instr=" SEQ Figure \* ARABIC ">
        <w:r w:rsidR="0003473E">
          <w:rPr>
            <w:noProof/>
          </w:rPr>
          <w:t>1</w:t>
        </w:r>
      </w:fldSimple>
      <w:bookmarkEnd w:id="20"/>
      <w:r>
        <w:t xml:space="preserve"> Hierarchy of Controls</w:t>
      </w:r>
    </w:p>
    <w:p w14:paraId="2112E446" w14:textId="77777777" w:rsidR="00DA479A" w:rsidRPr="00DA479A" w:rsidRDefault="00DA479A" w:rsidP="00DA479A"/>
    <w:p w14:paraId="62D68766" w14:textId="2E346F61" w:rsidR="008522DE" w:rsidRDefault="000C6BC2" w:rsidP="008522DE">
      <w:pPr>
        <w:pStyle w:val="Heading2"/>
      </w:pPr>
      <w:bookmarkStart w:id="21" w:name="_Toc210592872"/>
      <w:r>
        <w:t xml:space="preserve">Managing Risk </w:t>
      </w:r>
      <w:r w:rsidR="0001438A">
        <w:t xml:space="preserve">JHAs and </w:t>
      </w:r>
      <w:r w:rsidR="008522DE">
        <w:t>SWMS</w:t>
      </w:r>
      <w:bookmarkEnd w:id="21"/>
    </w:p>
    <w:p w14:paraId="2053CBC6" w14:textId="078A4CBD" w:rsidR="00720F1A" w:rsidRPr="00720F1A" w:rsidRDefault="00720F1A" w:rsidP="00B44C0F">
      <w:pPr>
        <w:spacing w:line="300" w:lineRule="auto"/>
        <w:jc w:val="both"/>
        <w:rPr>
          <w:rFonts w:cs="Arial"/>
          <w:i/>
          <w:iCs/>
        </w:rPr>
      </w:pPr>
      <w:r w:rsidRPr="00720F1A">
        <w:rPr>
          <w:rFonts w:cs="Arial"/>
          <w:i/>
          <w:iCs/>
          <w:highlight w:val="yellow"/>
        </w:rPr>
        <w:t xml:space="preserve">[Note: this section should be customised to how your </w:t>
      </w:r>
      <w:r w:rsidR="00645C7D">
        <w:rPr>
          <w:rFonts w:cs="Arial"/>
          <w:i/>
          <w:iCs/>
          <w:highlight w:val="yellow"/>
        </w:rPr>
        <w:t>business</w:t>
      </w:r>
      <w:r w:rsidRPr="00720F1A">
        <w:rPr>
          <w:rFonts w:cs="Arial"/>
          <w:i/>
          <w:iCs/>
          <w:highlight w:val="yellow"/>
        </w:rPr>
        <w:t xml:space="preserve"> specifically uses these tools</w:t>
      </w:r>
      <w:r w:rsidR="0003164C">
        <w:rPr>
          <w:rFonts w:cs="Arial"/>
          <w:i/>
          <w:iCs/>
          <w:highlight w:val="yellow"/>
        </w:rPr>
        <w:t xml:space="preserve">. </w:t>
      </w:r>
      <w:r w:rsidR="004466B1">
        <w:rPr>
          <w:rFonts w:cs="Arial"/>
          <w:i/>
          <w:iCs/>
          <w:highlight w:val="yellow"/>
        </w:rPr>
        <w:t>There is some flexibility to how, or if, JHAs are used. SWMS are strictly legislated.</w:t>
      </w:r>
      <w:r w:rsidRPr="00720F1A">
        <w:rPr>
          <w:rFonts w:cs="Arial"/>
          <w:i/>
          <w:iCs/>
          <w:highlight w:val="yellow"/>
        </w:rPr>
        <w:t>]</w:t>
      </w:r>
    </w:p>
    <w:p w14:paraId="054C8ED5" w14:textId="183661F3" w:rsidR="0091724E" w:rsidRDefault="0091724E" w:rsidP="00B44C0F">
      <w:pPr>
        <w:spacing w:line="300" w:lineRule="auto"/>
        <w:jc w:val="both"/>
        <w:rPr>
          <w:rFonts w:cs="Arial"/>
        </w:rPr>
      </w:pPr>
      <w:r w:rsidRPr="0091724E">
        <w:rPr>
          <w:rFonts w:cs="Arial"/>
        </w:rPr>
        <w:t>Job Hazard Analyses (JHAs) and Safe Work Method Statements (SWMS) are key tools for identifying, assessing, and controlling workplace risks.</w:t>
      </w:r>
      <w:r w:rsidR="00E72795">
        <w:rPr>
          <w:rFonts w:cs="Arial"/>
        </w:rPr>
        <w:t xml:space="preserve"> They</w:t>
      </w:r>
      <w:r w:rsidR="00E72795" w:rsidRPr="00E72795">
        <w:rPr>
          <w:rFonts w:cs="Arial"/>
        </w:rPr>
        <w:t xml:space="preserve"> break the job down into manageable tasks, identify the risks associated with each task and detail the controls necessary to manage each risk.</w:t>
      </w:r>
    </w:p>
    <w:p w14:paraId="46560A30" w14:textId="16800C8E" w:rsidR="0091724E" w:rsidRPr="0091724E" w:rsidRDefault="0091724E" w:rsidP="00B44C0F">
      <w:pPr>
        <w:spacing w:line="300" w:lineRule="auto"/>
        <w:jc w:val="both"/>
        <w:rPr>
          <w:rFonts w:cs="Arial"/>
          <w:b/>
          <w:bCs/>
        </w:rPr>
      </w:pPr>
      <w:r w:rsidRPr="0091724E">
        <w:rPr>
          <w:rFonts w:cs="Arial"/>
          <w:b/>
          <w:bCs/>
        </w:rPr>
        <w:t>When to use:</w:t>
      </w:r>
    </w:p>
    <w:p w14:paraId="483A3B49" w14:textId="2A67E8EE" w:rsidR="00720F1A" w:rsidRDefault="00720F1A" w:rsidP="00720F1A">
      <w:pPr>
        <w:pStyle w:val="ListParagraph"/>
        <w:numPr>
          <w:ilvl w:val="0"/>
          <w:numId w:val="36"/>
        </w:numPr>
        <w:spacing w:line="300" w:lineRule="auto"/>
        <w:jc w:val="both"/>
        <w:rPr>
          <w:rFonts w:cs="Arial"/>
        </w:rPr>
      </w:pPr>
      <w:r w:rsidRPr="00720F1A">
        <w:rPr>
          <w:rFonts w:cs="Arial"/>
          <w:b/>
          <w:bCs/>
        </w:rPr>
        <w:t>JHAs</w:t>
      </w:r>
      <w:r w:rsidR="00691147">
        <w:rPr>
          <w:rFonts w:cs="Arial"/>
          <w:b/>
          <w:bCs/>
        </w:rPr>
        <w:t xml:space="preserve"> </w:t>
      </w:r>
      <w:r w:rsidR="00691147" w:rsidRPr="00691147">
        <w:rPr>
          <w:rFonts w:cs="Arial"/>
        </w:rPr>
        <w:t>must be completed</w:t>
      </w:r>
      <w:r w:rsidRPr="00720F1A">
        <w:rPr>
          <w:rFonts w:cs="Arial"/>
        </w:rPr>
        <w:t xml:space="preserve"> </w:t>
      </w:r>
      <w:r w:rsidR="002F06C8" w:rsidRPr="004466B1">
        <w:t>at the start of each day before work commences.</w:t>
      </w:r>
    </w:p>
    <w:p w14:paraId="285F7A60" w14:textId="7F2DAD43" w:rsidR="0091724E" w:rsidRPr="00720F1A" w:rsidRDefault="00720F1A" w:rsidP="00720F1A">
      <w:pPr>
        <w:pStyle w:val="ListParagraph"/>
        <w:numPr>
          <w:ilvl w:val="0"/>
          <w:numId w:val="36"/>
        </w:numPr>
        <w:spacing w:line="300" w:lineRule="auto"/>
        <w:jc w:val="both"/>
        <w:rPr>
          <w:rFonts w:cs="Arial"/>
        </w:rPr>
      </w:pPr>
      <w:r w:rsidRPr="00720F1A">
        <w:rPr>
          <w:rFonts w:cs="Arial"/>
          <w:b/>
          <w:bCs/>
        </w:rPr>
        <w:t xml:space="preserve">SWMS </w:t>
      </w:r>
      <w:r w:rsidRPr="00720F1A">
        <w:rPr>
          <w:rFonts w:cs="Arial"/>
        </w:rPr>
        <w:t xml:space="preserve">are required for all </w:t>
      </w:r>
      <w:r w:rsidR="00555F79" w:rsidRPr="00720F1A">
        <w:rPr>
          <w:rFonts w:cs="Arial"/>
        </w:rPr>
        <w:t>High-Risk</w:t>
      </w:r>
      <w:r w:rsidRPr="00720F1A">
        <w:rPr>
          <w:rFonts w:cs="Arial"/>
        </w:rPr>
        <w:t xml:space="preserve"> Construction Work (HRCW) as defined in WHS Regulations, but can also be used for other high-risk tasks as determined by the business.</w:t>
      </w:r>
    </w:p>
    <w:p w14:paraId="36E8A857" w14:textId="1E22B690" w:rsidR="0091724E" w:rsidRPr="002F06C8" w:rsidRDefault="002F06C8" w:rsidP="00B44C0F">
      <w:pPr>
        <w:spacing w:line="300" w:lineRule="auto"/>
        <w:jc w:val="both"/>
        <w:rPr>
          <w:rFonts w:cs="Arial"/>
          <w:b/>
          <w:bCs/>
        </w:rPr>
      </w:pPr>
      <w:r w:rsidRPr="002F06C8">
        <w:rPr>
          <w:rFonts w:cs="Arial"/>
          <w:b/>
          <w:bCs/>
        </w:rPr>
        <w:t>Responsibilities:</w:t>
      </w:r>
    </w:p>
    <w:p w14:paraId="72DF5210" w14:textId="77777777" w:rsidR="00691147" w:rsidRPr="00691147" w:rsidRDefault="00691147" w:rsidP="00691147">
      <w:pPr>
        <w:pStyle w:val="ListParagraph"/>
        <w:numPr>
          <w:ilvl w:val="0"/>
          <w:numId w:val="37"/>
        </w:numPr>
        <w:rPr>
          <w:lang w:val="en-US"/>
        </w:rPr>
      </w:pPr>
      <w:r w:rsidRPr="00691147">
        <w:rPr>
          <w:b/>
          <w:bCs/>
          <w:lang w:val="en-US"/>
        </w:rPr>
        <w:t>Supervisors/Managers</w:t>
      </w:r>
      <w:r w:rsidRPr="00691147">
        <w:rPr>
          <w:lang w:val="en-US"/>
        </w:rPr>
        <w:t>: Ensure JHAs and SWMS are developed, reviewed, and communicated to workers prior to work starting.</w:t>
      </w:r>
    </w:p>
    <w:p w14:paraId="5EB9557A" w14:textId="563695A5" w:rsidR="00691147" w:rsidRDefault="00691147" w:rsidP="00691147">
      <w:pPr>
        <w:pStyle w:val="ListParagraph"/>
        <w:numPr>
          <w:ilvl w:val="0"/>
          <w:numId w:val="37"/>
        </w:numPr>
        <w:rPr>
          <w:lang w:val="en-US"/>
        </w:rPr>
      </w:pPr>
      <w:r w:rsidRPr="00691147">
        <w:rPr>
          <w:b/>
          <w:bCs/>
          <w:lang w:val="en-US"/>
        </w:rPr>
        <w:t>Workers:</w:t>
      </w:r>
      <w:r w:rsidRPr="00691147">
        <w:rPr>
          <w:lang w:val="en-US"/>
        </w:rPr>
        <w:t xml:space="preserve"> Participate in the development of JHAs and SWMS, follow the documented controls, and stop work if conditions change.</w:t>
      </w:r>
    </w:p>
    <w:p w14:paraId="23D2C502" w14:textId="0749C1B9" w:rsidR="002F06C8" w:rsidRPr="0003164C" w:rsidRDefault="0003164C" w:rsidP="0003164C">
      <w:pPr>
        <w:spacing w:line="300" w:lineRule="auto"/>
        <w:jc w:val="both"/>
        <w:rPr>
          <w:rFonts w:cs="Arial"/>
          <w:b/>
          <w:bCs/>
        </w:rPr>
      </w:pPr>
      <w:r w:rsidRPr="0003164C">
        <w:rPr>
          <w:rFonts w:cs="Arial"/>
          <w:b/>
          <w:bCs/>
        </w:rPr>
        <w:t>Record</w:t>
      </w:r>
      <w:r>
        <w:rPr>
          <w:rFonts w:cs="Arial"/>
          <w:b/>
          <w:bCs/>
        </w:rPr>
        <w:t>:</w:t>
      </w:r>
    </w:p>
    <w:p w14:paraId="16BF40CD" w14:textId="3E96ED98" w:rsidR="0003164C" w:rsidRDefault="004466B1" w:rsidP="0003164C">
      <w:pPr>
        <w:pStyle w:val="ListParagraph"/>
        <w:numPr>
          <w:ilvl w:val="0"/>
          <w:numId w:val="38"/>
        </w:numPr>
        <w:spacing w:line="300" w:lineRule="auto"/>
        <w:jc w:val="both"/>
        <w:rPr>
          <w:rFonts w:cs="Arial"/>
        </w:rPr>
      </w:pPr>
      <w:r w:rsidRPr="0066446B">
        <w:rPr>
          <w:rFonts w:cs="Arial"/>
          <w:b/>
          <w:bCs/>
        </w:rPr>
        <w:t>JHAs</w:t>
      </w:r>
      <w:r>
        <w:rPr>
          <w:rFonts w:cs="Arial"/>
        </w:rPr>
        <w:t xml:space="preserve"> are completed using</w:t>
      </w:r>
      <w:r w:rsidR="00826B5E">
        <w:rPr>
          <w:rFonts w:cs="Arial"/>
        </w:rPr>
        <w:t xml:space="preserve"> </w:t>
      </w:r>
      <w:r>
        <w:rPr>
          <w:rFonts w:cs="Arial"/>
        </w:rPr>
        <w:t>the Job Hazard Analysis (JHA) form</w:t>
      </w:r>
    </w:p>
    <w:p w14:paraId="1C500F85" w14:textId="271E1DBD" w:rsidR="004466B1" w:rsidRDefault="00826B5E" w:rsidP="0003164C">
      <w:pPr>
        <w:pStyle w:val="ListParagraph"/>
        <w:numPr>
          <w:ilvl w:val="0"/>
          <w:numId w:val="38"/>
        </w:numPr>
        <w:spacing w:line="300" w:lineRule="auto"/>
        <w:jc w:val="both"/>
        <w:rPr>
          <w:rFonts w:cs="Arial"/>
        </w:rPr>
      </w:pPr>
      <w:r w:rsidRPr="0066446B">
        <w:rPr>
          <w:rFonts w:cs="Arial"/>
          <w:b/>
          <w:bCs/>
        </w:rPr>
        <w:lastRenderedPageBreak/>
        <w:t xml:space="preserve">SWMS </w:t>
      </w:r>
      <w:r w:rsidR="0066446B" w:rsidRPr="0066446B">
        <w:rPr>
          <w:rFonts w:cs="Arial"/>
          <w:b/>
          <w:bCs/>
        </w:rPr>
        <w:t>Library</w:t>
      </w:r>
      <w:r w:rsidR="0066446B">
        <w:rPr>
          <w:rFonts w:cs="Arial"/>
        </w:rPr>
        <w:t xml:space="preserve">: </w:t>
      </w:r>
      <w:r w:rsidR="0066446B" w:rsidRPr="0066446B">
        <w:rPr>
          <w:rFonts w:cs="Arial"/>
        </w:rPr>
        <w:t xml:space="preserve">The </w:t>
      </w:r>
      <w:r w:rsidR="0066446B">
        <w:rPr>
          <w:rFonts w:cs="Arial"/>
        </w:rPr>
        <w:t xml:space="preserve">company </w:t>
      </w:r>
      <w:r w:rsidR="0066446B" w:rsidRPr="0066446B">
        <w:rPr>
          <w:rFonts w:cs="Arial"/>
        </w:rPr>
        <w:t xml:space="preserve">maintains a base library of SWMS covering the main work activities undertaken. These SWMS must be used as </w:t>
      </w:r>
      <w:r w:rsidR="002C5884">
        <w:rPr>
          <w:rFonts w:cs="Arial"/>
        </w:rPr>
        <w:t>a primary reference document that is reviewed / adapted</w:t>
      </w:r>
      <w:r w:rsidR="00AB4686" w:rsidRPr="00AB4686">
        <w:rPr>
          <w:rFonts w:cs="Arial"/>
        </w:rPr>
        <w:t xml:space="preserve"> to address site-specific conditions.</w:t>
      </w:r>
    </w:p>
    <w:p w14:paraId="3962250A" w14:textId="3399826A" w:rsidR="0003164C" w:rsidRPr="0003164C" w:rsidRDefault="0003164C" w:rsidP="0003164C">
      <w:pPr>
        <w:spacing w:line="300" w:lineRule="auto"/>
        <w:jc w:val="both"/>
        <w:rPr>
          <w:rFonts w:cs="Arial"/>
          <w:b/>
          <w:bCs/>
        </w:rPr>
      </w:pPr>
      <w:r w:rsidRPr="0003164C">
        <w:rPr>
          <w:rFonts w:cs="Arial"/>
          <w:b/>
          <w:bCs/>
        </w:rPr>
        <w:t>Review / Change Management:</w:t>
      </w:r>
    </w:p>
    <w:p w14:paraId="102F728A" w14:textId="7A427FAC" w:rsidR="0003164C" w:rsidRPr="003C7CA3" w:rsidRDefault="003C7CA3" w:rsidP="003C7CA3">
      <w:pPr>
        <w:pStyle w:val="ListParagraph"/>
        <w:numPr>
          <w:ilvl w:val="0"/>
          <w:numId w:val="38"/>
        </w:numPr>
        <w:spacing w:line="300" w:lineRule="auto"/>
        <w:jc w:val="both"/>
        <w:rPr>
          <w:rFonts w:cs="Arial"/>
        </w:rPr>
      </w:pPr>
      <w:r w:rsidRPr="003C7CA3">
        <w:rPr>
          <w:rFonts w:cs="Arial"/>
        </w:rPr>
        <w:t>JHAs and SWMS must be reviewed whenever there is a change in the task, equipment, or environment.</w:t>
      </w:r>
    </w:p>
    <w:p w14:paraId="09A3B718" w14:textId="20F2B8A4" w:rsidR="003C7CA3" w:rsidRPr="003C7CA3" w:rsidRDefault="003C7CA3" w:rsidP="003C7CA3">
      <w:pPr>
        <w:pStyle w:val="ListParagraph"/>
        <w:numPr>
          <w:ilvl w:val="0"/>
          <w:numId w:val="38"/>
        </w:numPr>
        <w:spacing w:line="300" w:lineRule="auto"/>
        <w:jc w:val="both"/>
        <w:rPr>
          <w:rFonts w:cs="Arial"/>
        </w:rPr>
      </w:pPr>
      <w:r w:rsidRPr="003C7CA3">
        <w:rPr>
          <w:rFonts w:cs="Arial"/>
        </w:rPr>
        <w:t>Completed JHAs / SWMS must be kept on file for reference.</w:t>
      </w:r>
    </w:p>
    <w:p w14:paraId="51A96A0E" w14:textId="4C4AFB6F" w:rsidR="0089618E" w:rsidRDefault="0089618E" w:rsidP="0089618E">
      <w:pPr>
        <w:pStyle w:val="Heading2"/>
      </w:pPr>
      <w:bookmarkStart w:id="22" w:name="_Toc210592873"/>
      <w:r>
        <w:t xml:space="preserve">Hazard </w:t>
      </w:r>
      <w:r w:rsidR="00FF596F">
        <w:t>R</w:t>
      </w:r>
      <w:r>
        <w:t>eporting</w:t>
      </w:r>
      <w:bookmarkEnd w:id="22"/>
    </w:p>
    <w:p w14:paraId="0A76F89F" w14:textId="77777777" w:rsidR="003F49CD" w:rsidRPr="00990A1F" w:rsidRDefault="003F49CD" w:rsidP="003F49CD">
      <w:pPr>
        <w:rPr>
          <w:rFonts w:cs="Arial"/>
        </w:rPr>
      </w:pPr>
      <w:r>
        <w:rPr>
          <w:rFonts w:cs="Arial"/>
        </w:rPr>
        <w:t>All workers are required to report hazards</w:t>
      </w:r>
      <w:r w:rsidRPr="00990A1F">
        <w:rPr>
          <w:rFonts w:cs="Arial"/>
        </w:rPr>
        <w:t>.</w:t>
      </w:r>
      <w:r>
        <w:rPr>
          <w:rFonts w:cs="Arial"/>
        </w:rPr>
        <w:t xml:space="preserve"> </w:t>
      </w:r>
      <w:r w:rsidRPr="00990A1F">
        <w:rPr>
          <w:rFonts w:cs="Arial"/>
        </w:rPr>
        <w:t>When a new or uncontrolled hazard is observed:</w:t>
      </w:r>
    </w:p>
    <w:tbl>
      <w:tblPr>
        <w:tblStyle w:val="TableGrid"/>
        <w:tblW w:w="0" w:type="auto"/>
        <w:tblInd w:w="1327" w:type="dxa"/>
        <w:tblLook w:val="04A0" w:firstRow="1" w:lastRow="0" w:firstColumn="1" w:lastColumn="0" w:noHBand="0" w:noVBand="1"/>
      </w:tblPr>
      <w:tblGrid>
        <w:gridCol w:w="795"/>
        <w:gridCol w:w="7126"/>
      </w:tblGrid>
      <w:tr w:rsidR="003F49CD" w:rsidRPr="00990A1F" w14:paraId="507F136E" w14:textId="77777777" w:rsidTr="00F70742">
        <w:tc>
          <w:tcPr>
            <w:tcW w:w="795" w:type="dxa"/>
            <w:shd w:val="clear" w:color="auto" w:fill="595959"/>
          </w:tcPr>
          <w:p w14:paraId="112CA862" w14:textId="77777777" w:rsidR="003F49CD" w:rsidRPr="00990A1F" w:rsidRDefault="003F49CD" w:rsidP="00F70742">
            <w:pPr>
              <w:pStyle w:val="TableHeading2"/>
            </w:pPr>
            <w:r w:rsidRPr="00990A1F">
              <w:t>Step</w:t>
            </w:r>
          </w:p>
        </w:tc>
        <w:tc>
          <w:tcPr>
            <w:tcW w:w="7126" w:type="dxa"/>
            <w:shd w:val="clear" w:color="auto" w:fill="595959"/>
          </w:tcPr>
          <w:p w14:paraId="7944690D" w14:textId="77777777" w:rsidR="003F49CD" w:rsidRPr="00990A1F" w:rsidRDefault="003F49CD" w:rsidP="00F70742">
            <w:pPr>
              <w:pStyle w:val="TableHeading2"/>
            </w:pPr>
            <w:r w:rsidRPr="00990A1F">
              <w:t>Action</w:t>
            </w:r>
          </w:p>
        </w:tc>
      </w:tr>
      <w:tr w:rsidR="003F49CD" w:rsidRPr="00990A1F" w14:paraId="1ADFFDCC" w14:textId="77777777" w:rsidTr="00F70742">
        <w:tc>
          <w:tcPr>
            <w:tcW w:w="795" w:type="dxa"/>
            <w:shd w:val="clear" w:color="auto" w:fill="F2F2F2" w:themeFill="background1" w:themeFillShade="F2"/>
          </w:tcPr>
          <w:p w14:paraId="3619389B" w14:textId="77777777" w:rsidR="003F49CD" w:rsidRPr="00990A1F" w:rsidRDefault="003F49CD" w:rsidP="00F70742">
            <w:pPr>
              <w:pStyle w:val="TableText1"/>
            </w:pPr>
            <w:r w:rsidRPr="00990A1F">
              <w:t>1</w:t>
            </w:r>
          </w:p>
        </w:tc>
        <w:tc>
          <w:tcPr>
            <w:tcW w:w="7126" w:type="dxa"/>
            <w:shd w:val="clear" w:color="auto" w:fill="F2F2F2" w:themeFill="background1" w:themeFillShade="F2"/>
          </w:tcPr>
          <w:p w14:paraId="009D5D64" w14:textId="77777777" w:rsidR="003F49CD" w:rsidRPr="00990A1F" w:rsidRDefault="003F49CD" w:rsidP="00F70742">
            <w:pPr>
              <w:pStyle w:val="TableText1"/>
            </w:pPr>
            <w:r w:rsidRPr="00990A1F">
              <w:t>Make area / situation safe.</w:t>
            </w:r>
          </w:p>
          <w:tbl>
            <w:tblPr>
              <w:tblStyle w:val="TableGrid"/>
              <w:tblW w:w="0" w:type="auto"/>
              <w:tblInd w:w="308" w:type="dxa"/>
              <w:tblBorders>
                <w:top w:val="single" w:sz="4" w:space="0" w:color="FFC000"/>
                <w:left w:val="single" w:sz="4" w:space="0" w:color="FFC000"/>
                <w:bottom w:val="single" w:sz="4" w:space="0" w:color="FFC000"/>
                <w:right w:val="single" w:sz="4" w:space="0" w:color="FFC000"/>
                <w:insideH w:val="none" w:sz="0" w:space="0" w:color="auto"/>
                <w:insideV w:val="none" w:sz="0" w:space="0" w:color="auto"/>
              </w:tblBorders>
              <w:shd w:val="clear" w:color="auto" w:fill="FFFFFF" w:themeFill="background1"/>
              <w:tblLook w:val="04A0" w:firstRow="1" w:lastRow="0" w:firstColumn="1" w:lastColumn="0" w:noHBand="0" w:noVBand="1"/>
            </w:tblPr>
            <w:tblGrid>
              <w:gridCol w:w="636"/>
              <w:gridCol w:w="5498"/>
            </w:tblGrid>
            <w:tr w:rsidR="003F49CD" w:rsidRPr="00990A1F" w14:paraId="37565BE6" w14:textId="77777777" w:rsidTr="00F70742">
              <w:tc>
                <w:tcPr>
                  <w:tcW w:w="636" w:type="dxa"/>
                  <w:shd w:val="clear" w:color="auto" w:fill="FFFFFF" w:themeFill="background1"/>
                </w:tcPr>
                <w:p w14:paraId="301478F4" w14:textId="77777777" w:rsidR="003F49CD" w:rsidRPr="00990A1F" w:rsidRDefault="003F49CD" w:rsidP="00F70742">
                  <w:pPr>
                    <w:pStyle w:val="TableText1"/>
                  </w:pPr>
                  <w:r w:rsidRPr="00990A1F">
                    <w:rPr>
                      <w:noProof/>
                    </w:rPr>
                    <w:drawing>
                      <wp:inline distT="0" distB="0" distL="0" distR="0" wp14:anchorId="0B1A1192" wp14:editId="0220D06E">
                        <wp:extent cx="257175" cy="257175"/>
                        <wp:effectExtent l="0" t="0" r="9525" b="9525"/>
                        <wp:docPr id="7" name="Graphic 7"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Warning outline"/>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57175" cy="257175"/>
                                </a:xfrm>
                                <a:prstGeom prst="rect">
                                  <a:avLst/>
                                </a:prstGeom>
                              </pic:spPr>
                            </pic:pic>
                          </a:graphicData>
                        </a:graphic>
                      </wp:inline>
                    </w:drawing>
                  </w:r>
                </w:p>
              </w:tc>
              <w:tc>
                <w:tcPr>
                  <w:tcW w:w="5498" w:type="dxa"/>
                  <w:shd w:val="clear" w:color="auto" w:fill="FFFFFF" w:themeFill="background1"/>
                </w:tcPr>
                <w:p w14:paraId="1C710841" w14:textId="77777777" w:rsidR="003F49CD" w:rsidRPr="00990A1F" w:rsidRDefault="003F49CD" w:rsidP="00F70742">
                  <w:pPr>
                    <w:pStyle w:val="TableText1"/>
                  </w:pPr>
                  <w:r w:rsidRPr="00990A1F">
                    <w:t>The immediate priority is to ensure any hazard is controlled and to eliminate or minimise the risk of further injury, damage, or other loss.</w:t>
                  </w:r>
                </w:p>
              </w:tc>
            </w:tr>
          </w:tbl>
          <w:p w14:paraId="0710642E" w14:textId="77777777" w:rsidR="003F49CD" w:rsidRPr="00990A1F" w:rsidRDefault="003F49CD" w:rsidP="00F70742">
            <w:pPr>
              <w:pStyle w:val="TableText1"/>
            </w:pPr>
            <w:r w:rsidRPr="00990A1F">
              <w:t xml:space="preserve"> </w:t>
            </w:r>
          </w:p>
        </w:tc>
      </w:tr>
      <w:tr w:rsidR="003F49CD" w:rsidRPr="00990A1F" w14:paraId="3FAFF830" w14:textId="77777777" w:rsidTr="00F70742">
        <w:tc>
          <w:tcPr>
            <w:tcW w:w="795" w:type="dxa"/>
            <w:shd w:val="clear" w:color="auto" w:fill="F2F2F2" w:themeFill="background1" w:themeFillShade="F2"/>
          </w:tcPr>
          <w:p w14:paraId="1E1840B8" w14:textId="77777777" w:rsidR="003F49CD" w:rsidRPr="00990A1F" w:rsidRDefault="003F49CD" w:rsidP="00F70742">
            <w:pPr>
              <w:pStyle w:val="TableText1"/>
            </w:pPr>
            <w:r w:rsidRPr="00990A1F">
              <w:t>2</w:t>
            </w:r>
          </w:p>
        </w:tc>
        <w:tc>
          <w:tcPr>
            <w:tcW w:w="7126" w:type="dxa"/>
            <w:shd w:val="clear" w:color="auto" w:fill="F2F2F2" w:themeFill="background1" w:themeFillShade="F2"/>
          </w:tcPr>
          <w:p w14:paraId="2377A2DF" w14:textId="77777777" w:rsidR="003F49CD" w:rsidRPr="00990A1F" w:rsidRDefault="003F49CD" w:rsidP="00F70742">
            <w:pPr>
              <w:pStyle w:val="TableText1"/>
            </w:pPr>
            <w:r w:rsidRPr="00990A1F">
              <w:t xml:space="preserve">Report the hazard to </w:t>
            </w:r>
            <w:r>
              <w:t>your</w:t>
            </w:r>
            <w:r w:rsidRPr="00990A1F">
              <w:t xml:space="preserve"> Supervisor.</w:t>
            </w:r>
          </w:p>
        </w:tc>
      </w:tr>
      <w:tr w:rsidR="003F49CD" w:rsidRPr="00990A1F" w14:paraId="57951A46" w14:textId="77777777" w:rsidTr="00F70742">
        <w:tc>
          <w:tcPr>
            <w:tcW w:w="795" w:type="dxa"/>
            <w:shd w:val="clear" w:color="auto" w:fill="F2F2F2" w:themeFill="background1" w:themeFillShade="F2"/>
          </w:tcPr>
          <w:p w14:paraId="5CD12599" w14:textId="77777777" w:rsidR="003F49CD" w:rsidRPr="00990A1F" w:rsidRDefault="003F49CD" w:rsidP="00F70742">
            <w:pPr>
              <w:pStyle w:val="TableText1"/>
            </w:pPr>
            <w:r w:rsidRPr="00990A1F">
              <w:t>3</w:t>
            </w:r>
          </w:p>
        </w:tc>
        <w:tc>
          <w:tcPr>
            <w:tcW w:w="7126" w:type="dxa"/>
            <w:shd w:val="clear" w:color="auto" w:fill="F2F2F2" w:themeFill="background1" w:themeFillShade="F2"/>
          </w:tcPr>
          <w:p w14:paraId="2C947D3B" w14:textId="4BC3CDBD" w:rsidR="003F49CD" w:rsidRPr="00990A1F" w:rsidRDefault="003F49CD" w:rsidP="00F70742">
            <w:pPr>
              <w:pStyle w:val="TableText1"/>
            </w:pPr>
            <w:r w:rsidRPr="00990A1F">
              <w:t xml:space="preserve">Complete a </w:t>
            </w:r>
            <w:r w:rsidRPr="003873AC">
              <w:rPr>
                <w:color w:val="33ADD6"/>
              </w:rPr>
              <w:t>Hazard and Incident Report Form</w:t>
            </w:r>
            <w:r w:rsidRPr="00990A1F">
              <w:t>.</w:t>
            </w:r>
          </w:p>
        </w:tc>
      </w:tr>
      <w:tr w:rsidR="003F49CD" w:rsidRPr="00990A1F" w14:paraId="784F6EF7" w14:textId="77777777" w:rsidTr="00F70742">
        <w:tc>
          <w:tcPr>
            <w:tcW w:w="795" w:type="dxa"/>
            <w:shd w:val="clear" w:color="auto" w:fill="F2F2F2" w:themeFill="background1" w:themeFillShade="F2"/>
          </w:tcPr>
          <w:p w14:paraId="0E1DC11B" w14:textId="77777777" w:rsidR="003F49CD" w:rsidRPr="00990A1F" w:rsidRDefault="003F49CD" w:rsidP="00F70742">
            <w:pPr>
              <w:pStyle w:val="TableText1"/>
            </w:pPr>
            <w:r w:rsidRPr="00990A1F">
              <w:t>4</w:t>
            </w:r>
          </w:p>
        </w:tc>
        <w:tc>
          <w:tcPr>
            <w:tcW w:w="7126" w:type="dxa"/>
            <w:shd w:val="clear" w:color="auto" w:fill="F2F2F2" w:themeFill="background1" w:themeFillShade="F2"/>
          </w:tcPr>
          <w:p w14:paraId="2685DBD6" w14:textId="77777777" w:rsidR="003F49CD" w:rsidRPr="00990A1F" w:rsidRDefault="003F49CD" w:rsidP="00F70742">
            <w:pPr>
              <w:pStyle w:val="TableText1"/>
            </w:pPr>
            <w:r w:rsidRPr="00990A1F">
              <w:t>The Supervisor shall consult with workers to understand the hazard and determine the most suitable control measure/s for the hazard.</w:t>
            </w:r>
          </w:p>
        </w:tc>
      </w:tr>
      <w:tr w:rsidR="003F49CD" w:rsidRPr="00990A1F" w14:paraId="4D1C58F4" w14:textId="77777777" w:rsidTr="00F70742">
        <w:tc>
          <w:tcPr>
            <w:tcW w:w="795" w:type="dxa"/>
            <w:shd w:val="clear" w:color="auto" w:fill="F2F2F2" w:themeFill="background1" w:themeFillShade="F2"/>
          </w:tcPr>
          <w:p w14:paraId="1A60EBD9" w14:textId="77777777" w:rsidR="003F49CD" w:rsidRPr="00990A1F" w:rsidRDefault="003F49CD" w:rsidP="00F70742">
            <w:pPr>
              <w:pStyle w:val="TableText1"/>
            </w:pPr>
            <w:r w:rsidRPr="00990A1F">
              <w:t>5</w:t>
            </w:r>
          </w:p>
        </w:tc>
        <w:tc>
          <w:tcPr>
            <w:tcW w:w="7126" w:type="dxa"/>
            <w:shd w:val="clear" w:color="auto" w:fill="F2F2F2" w:themeFill="background1" w:themeFillShade="F2"/>
          </w:tcPr>
          <w:p w14:paraId="1344AFE3" w14:textId="77777777" w:rsidR="003F49CD" w:rsidRPr="00990A1F" w:rsidRDefault="003F49CD" w:rsidP="00F70742">
            <w:pPr>
              <w:pStyle w:val="TableText1"/>
            </w:pPr>
            <w:r w:rsidRPr="00990A1F">
              <w:t>The agreed response to the hazard should be communicated to the person who reported the hazard.</w:t>
            </w:r>
          </w:p>
        </w:tc>
      </w:tr>
      <w:tr w:rsidR="003F49CD" w:rsidRPr="00990A1F" w14:paraId="6BA89039" w14:textId="77777777" w:rsidTr="00F70742">
        <w:tc>
          <w:tcPr>
            <w:tcW w:w="795" w:type="dxa"/>
            <w:shd w:val="clear" w:color="auto" w:fill="F2F2F2" w:themeFill="background1" w:themeFillShade="F2"/>
          </w:tcPr>
          <w:p w14:paraId="538D590A" w14:textId="77777777" w:rsidR="003F49CD" w:rsidRPr="00990A1F" w:rsidRDefault="003F49CD" w:rsidP="00F70742">
            <w:pPr>
              <w:pStyle w:val="TableText1"/>
            </w:pPr>
            <w:r w:rsidRPr="00990A1F">
              <w:t>6</w:t>
            </w:r>
          </w:p>
        </w:tc>
        <w:tc>
          <w:tcPr>
            <w:tcW w:w="7126" w:type="dxa"/>
            <w:shd w:val="clear" w:color="auto" w:fill="F2F2F2" w:themeFill="background1" w:themeFillShade="F2"/>
          </w:tcPr>
          <w:p w14:paraId="709DAAA6" w14:textId="77777777" w:rsidR="003F49CD" w:rsidRPr="00990A1F" w:rsidRDefault="003F49CD" w:rsidP="00F70742">
            <w:pPr>
              <w:pStyle w:val="TableText1"/>
            </w:pPr>
            <w:r w:rsidRPr="00990A1F">
              <w:t>The hazard and any required actions must be entered into the</w:t>
            </w:r>
            <w:r w:rsidRPr="003873AC">
              <w:rPr>
                <w:color w:val="33ADD6"/>
              </w:rPr>
              <w:t xml:space="preserve"> </w:t>
            </w:r>
            <w:r>
              <w:rPr>
                <w:color w:val="33ADD6"/>
              </w:rPr>
              <w:t>Hazard</w:t>
            </w:r>
            <w:r w:rsidRPr="003873AC">
              <w:rPr>
                <w:color w:val="33ADD6"/>
              </w:rPr>
              <w:t xml:space="preserve"> and Incident Register </w:t>
            </w:r>
            <w:r w:rsidRPr="00990A1F">
              <w:t xml:space="preserve">by the </w:t>
            </w:r>
            <w:r>
              <w:t>Supervisor and tracked to completion</w:t>
            </w:r>
            <w:r w:rsidRPr="00990A1F">
              <w:t>.</w:t>
            </w:r>
          </w:p>
        </w:tc>
      </w:tr>
    </w:tbl>
    <w:p w14:paraId="3CB1C688" w14:textId="77777777" w:rsidR="003F49CD" w:rsidRPr="0089618E" w:rsidRDefault="003F49CD" w:rsidP="003F49CD"/>
    <w:p w14:paraId="5B616A88" w14:textId="717F8488" w:rsidR="00FE2A7A" w:rsidRDefault="006148EC" w:rsidP="00FE2A7A">
      <w:pPr>
        <w:spacing w:line="300" w:lineRule="auto"/>
        <w:jc w:val="both"/>
        <w:rPr>
          <w:rFonts w:cs="Arial"/>
        </w:rPr>
      </w:pPr>
      <w:r>
        <w:rPr>
          <w:rFonts w:cs="Arial"/>
        </w:rPr>
        <w:t>We will</w:t>
      </w:r>
      <w:r w:rsidR="00FE2A7A" w:rsidRPr="00990A1F">
        <w:rPr>
          <w:rFonts w:cs="Arial"/>
        </w:rPr>
        <w:t xml:space="preserve"> regularly review and evaluate the effectiveness of measures until the hazard is addressed and/or all risks have been </w:t>
      </w:r>
      <w:r>
        <w:rPr>
          <w:rFonts w:cs="Arial"/>
        </w:rPr>
        <w:t>effectively controlled.</w:t>
      </w:r>
    </w:p>
    <w:p w14:paraId="21BA7A4E" w14:textId="77777777" w:rsidR="00751358" w:rsidRPr="00990A1F" w:rsidRDefault="00751358" w:rsidP="00751358">
      <w:pPr>
        <w:rPr>
          <w:rFonts w:cs="Arial"/>
        </w:rPr>
      </w:pPr>
    </w:p>
    <w:p w14:paraId="11E99F34" w14:textId="77777777" w:rsidR="00122278" w:rsidRDefault="00122278" w:rsidP="00C36902">
      <w:pPr>
        <w:pStyle w:val="Heading1"/>
        <w:numPr>
          <w:ilvl w:val="0"/>
          <w:numId w:val="2"/>
        </w:numPr>
      </w:pPr>
      <w:bookmarkStart w:id="23" w:name="_Toc210592874"/>
      <w:r>
        <w:t>Field Safety</w:t>
      </w:r>
      <w:bookmarkEnd w:id="23"/>
    </w:p>
    <w:p w14:paraId="26A29882" w14:textId="77777777" w:rsidR="009B7536" w:rsidRDefault="009B7536" w:rsidP="009B7536"/>
    <w:p w14:paraId="49C9F9BD" w14:textId="77777777" w:rsidR="00152B30" w:rsidRDefault="00152B30" w:rsidP="00152B30">
      <w:pPr>
        <w:pStyle w:val="Heading2"/>
      </w:pPr>
      <w:bookmarkStart w:id="24" w:name="_Toc210592875"/>
      <w:r>
        <w:t>Traffic Management</w:t>
      </w:r>
      <w:bookmarkEnd w:id="24"/>
    </w:p>
    <w:p w14:paraId="647EAC23" w14:textId="7C89D4F5" w:rsidR="00152B30" w:rsidRDefault="00152B30" w:rsidP="00152B30">
      <w:r>
        <w:t>We will manage our works to minimise any impact to road users, pedestrians, and cyclists</w:t>
      </w:r>
      <w:r w:rsidR="009532F5">
        <w:t xml:space="preserve"> and in accordance with the </w:t>
      </w:r>
      <w:r w:rsidR="009532F5" w:rsidRPr="009532F5">
        <w:rPr>
          <w:i/>
          <w:iCs/>
        </w:rPr>
        <w:t>Traffic Management for Works on Roads</w:t>
      </w:r>
      <w:r w:rsidR="009532F5" w:rsidRPr="009532F5">
        <w:rPr>
          <w:i/>
          <w:iCs/>
        </w:rPr>
        <w:t xml:space="preserve"> Code of Practice</w:t>
      </w:r>
      <w:r w:rsidR="009532F5">
        <w:t xml:space="preserve"> (WA)</w:t>
      </w:r>
      <w:r>
        <w:t xml:space="preserve">. </w:t>
      </w:r>
    </w:p>
    <w:p w14:paraId="76CB5610" w14:textId="3421115A" w:rsidR="002B059E" w:rsidRDefault="00152B30" w:rsidP="005D3595">
      <w:r>
        <w:t>Wherever possible, we will avoid working near to the road reserve. Where this cannot be avoided, a</w:t>
      </w:r>
      <w:r w:rsidRPr="00DA11C2">
        <w:t>n authorised traffic management plan</w:t>
      </w:r>
      <w:r>
        <w:t xml:space="preserve"> (TMP)</w:t>
      </w:r>
      <w:r w:rsidRPr="00DA11C2">
        <w:t xml:space="preserve"> and traffic guidance scheme</w:t>
      </w:r>
      <w:r>
        <w:t xml:space="preserve"> (TGS) will be </w:t>
      </w:r>
      <w:r w:rsidRPr="00DA11C2">
        <w:t>prepared, implemented, and communicated for works within the road reserve</w:t>
      </w:r>
      <w:r>
        <w:t xml:space="preserve"> (as required by Main Roads WA or the local road authority). This will be supported by a SWMS for any work on or near the road reserve.</w:t>
      </w:r>
    </w:p>
    <w:p w14:paraId="2638686E" w14:textId="20D5C58C" w:rsidR="009E5831" w:rsidRDefault="007304BE" w:rsidP="005D3595">
      <w:r>
        <w:t>Traffic Control devices will be set out</w:t>
      </w:r>
      <w:r w:rsidR="00C54928">
        <w:t xml:space="preserve"> by adequately trained workers (e.g. Basic Worksite Traffic Management)</w:t>
      </w:r>
      <w:r>
        <w:t xml:space="preserve"> in accordance with the approved TGS. This will at minimum include a </w:t>
      </w:r>
      <w:r w:rsidR="00166F1B">
        <w:t>W</w:t>
      </w:r>
      <w:r>
        <w:t xml:space="preserve">orker </w:t>
      </w:r>
      <w:r w:rsidR="00166F1B">
        <w:t>(</w:t>
      </w:r>
      <w:r>
        <w:t>symbolic</w:t>
      </w:r>
      <w:r w:rsidR="00166F1B">
        <w:t>)</w:t>
      </w:r>
      <w:r>
        <w:t xml:space="preserve"> </w:t>
      </w:r>
      <w:r w:rsidR="00166F1B">
        <w:t>sign for any verge works</w:t>
      </w:r>
      <w:r w:rsidR="009532F5">
        <w:t>.</w:t>
      </w:r>
    </w:p>
    <w:p w14:paraId="39DB333B" w14:textId="77777777" w:rsidR="00C94326" w:rsidRDefault="00C94326" w:rsidP="00C94326">
      <w:r>
        <w:lastRenderedPageBreak/>
        <w:t>Supervisors / Crew Leaders shall liaise with traffic management company personnel to ensure the safe and effective execution of the TMP on site.</w:t>
      </w:r>
    </w:p>
    <w:p w14:paraId="7CCF5ACC" w14:textId="77777777" w:rsidR="00C94326" w:rsidRDefault="00C94326" w:rsidP="005D3595"/>
    <w:p w14:paraId="0D2D4400" w14:textId="39642822" w:rsidR="009532F5" w:rsidRDefault="009532F5" w:rsidP="009532F5">
      <w:pPr>
        <w:ind w:left="0"/>
      </w:pPr>
    </w:p>
    <w:p w14:paraId="2BA6DFE5" w14:textId="52EA9538" w:rsidR="00152B30" w:rsidRDefault="00152B30" w:rsidP="00152B30">
      <w:pPr>
        <w:pStyle w:val="Heading2"/>
        <w:numPr>
          <w:ilvl w:val="0"/>
          <w:numId w:val="0"/>
        </w:numPr>
        <w:ind w:left="1571" w:hanging="851"/>
      </w:pPr>
    </w:p>
    <w:p w14:paraId="46C1838D" w14:textId="640B96D9" w:rsidR="009B7536" w:rsidRDefault="00F86B5E" w:rsidP="009B7536">
      <w:pPr>
        <w:pStyle w:val="Heading2"/>
      </w:pPr>
      <w:bookmarkStart w:id="25" w:name="_Toc210592876"/>
      <w:r>
        <w:t xml:space="preserve">Plant, </w:t>
      </w:r>
      <w:r w:rsidR="00DF4F4C">
        <w:t>Equipment and Vehicles</w:t>
      </w:r>
      <w:bookmarkEnd w:id="25"/>
    </w:p>
    <w:p w14:paraId="2C300262" w14:textId="569DD5C9" w:rsidR="007F5517" w:rsidRPr="007F5517" w:rsidRDefault="007F5517" w:rsidP="009B7536">
      <w:pPr>
        <w:rPr>
          <w:b/>
          <w:bCs/>
        </w:rPr>
      </w:pPr>
      <w:r w:rsidRPr="007F5517">
        <w:rPr>
          <w:b/>
          <w:bCs/>
        </w:rPr>
        <w:t>Operation</w:t>
      </w:r>
      <w:r>
        <w:rPr>
          <w:b/>
          <w:bCs/>
        </w:rPr>
        <w:t>:</w:t>
      </w:r>
    </w:p>
    <w:p w14:paraId="08E08747" w14:textId="1177637A" w:rsidR="009B7536" w:rsidRPr="000355C8" w:rsidRDefault="009B7536" w:rsidP="009B7536">
      <w:r w:rsidRPr="000355C8">
        <w:t>Anyone operating vehicles, plant, or equipment must, as a minimum requirement:</w:t>
      </w:r>
    </w:p>
    <w:p w14:paraId="28B2541C" w14:textId="77777777" w:rsidR="009B7536" w:rsidRPr="000355C8" w:rsidRDefault="009B7536" w:rsidP="00F575ED">
      <w:pPr>
        <w:pStyle w:val="ListParagraph"/>
        <w:numPr>
          <w:ilvl w:val="0"/>
          <w:numId w:val="27"/>
        </w:numPr>
      </w:pPr>
      <w:r w:rsidRPr="000355C8">
        <w:t>Have the licences required</w:t>
      </w:r>
    </w:p>
    <w:p w14:paraId="5C517B2E" w14:textId="77777777" w:rsidR="009B7536" w:rsidRPr="000355C8" w:rsidRDefault="009B7536" w:rsidP="00F575ED">
      <w:pPr>
        <w:pStyle w:val="ListParagraph"/>
        <w:numPr>
          <w:ilvl w:val="0"/>
          <w:numId w:val="27"/>
        </w:numPr>
      </w:pPr>
      <w:r w:rsidRPr="000355C8">
        <w:t>Be competent to complete the tasks assigned to them</w:t>
      </w:r>
    </w:p>
    <w:p w14:paraId="3CEF78B7" w14:textId="77777777" w:rsidR="009B7536" w:rsidRDefault="009B7536" w:rsidP="00F575ED">
      <w:pPr>
        <w:pStyle w:val="ListParagraph"/>
        <w:numPr>
          <w:ilvl w:val="0"/>
          <w:numId w:val="27"/>
        </w:numPr>
      </w:pPr>
      <w:r w:rsidRPr="000355C8">
        <w:t>Be fit for work</w:t>
      </w:r>
    </w:p>
    <w:p w14:paraId="70E6CB21" w14:textId="05992996" w:rsidR="00FC0D9B" w:rsidRDefault="00FC0D9B" w:rsidP="00F575ED">
      <w:pPr>
        <w:pStyle w:val="ListParagraph"/>
        <w:numPr>
          <w:ilvl w:val="0"/>
          <w:numId w:val="27"/>
        </w:numPr>
      </w:pPr>
      <w:r>
        <w:t>Carry out a pre-start inspection of the plant / equipment</w:t>
      </w:r>
    </w:p>
    <w:p w14:paraId="49F6D8A0" w14:textId="18AAD708" w:rsidR="009B7536" w:rsidRDefault="009B7536" w:rsidP="00F575ED">
      <w:pPr>
        <w:pStyle w:val="ListParagraph"/>
        <w:numPr>
          <w:ilvl w:val="0"/>
          <w:numId w:val="27"/>
        </w:numPr>
      </w:pPr>
      <w:r w:rsidRPr="000355C8">
        <w:t xml:space="preserve">Have participated in a review of the </w:t>
      </w:r>
      <w:r w:rsidR="000355C8" w:rsidRPr="000355C8">
        <w:t>relevant JHA / SWMS</w:t>
      </w:r>
    </w:p>
    <w:p w14:paraId="660E1B8B" w14:textId="0CFC4E91" w:rsidR="00F86B5E" w:rsidRDefault="00152B30" w:rsidP="00F575ED">
      <w:pPr>
        <w:pStyle w:val="ListParagraph"/>
        <w:numPr>
          <w:ilvl w:val="0"/>
          <w:numId w:val="27"/>
        </w:numPr>
      </w:pPr>
      <w:r>
        <w:t>Assign a spotter / safety observer as required</w:t>
      </w:r>
    </w:p>
    <w:p w14:paraId="5F2ECB4D" w14:textId="770EEF27" w:rsidR="00DF4F4C" w:rsidRPr="000355C8" w:rsidRDefault="00DF4F4C" w:rsidP="00F575ED">
      <w:pPr>
        <w:pStyle w:val="ListParagraph"/>
        <w:numPr>
          <w:ilvl w:val="0"/>
          <w:numId w:val="27"/>
        </w:numPr>
      </w:pPr>
      <w:r>
        <w:t>Establish suitable exclusion zones</w:t>
      </w:r>
    </w:p>
    <w:p w14:paraId="67123590" w14:textId="77777777" w:rsidR="009B7536" w:rsidRPr="000355C8" w:rsidRDefault="009B7536" w:rsidP="00F575ED">
      <w:pPr>
        <w:pStyle w:val="ListParagraph"/>
        <w:numPr>
          <w:ilvl w:val="0"/>
          <w:numId w:val="27"/>
        </w:numPr>
      </w:pPr>
      <w:r w:rsidRPr="000355C8">
        <w:t>Not use handheld mobile phones while driving or operating machinery</w:t>
      </w:r>
    </w:p>
    <w:p w14:paraId="409DD3CB" w14:textId="77777777" w:rsidR="009B7536" w:rsidRPr="000355C8" w:rsidRDefault="009B7536" w:rsidP="00F575ED">
      <w:pPr>
        <w:pStyle w:val="ListParagraph"/>
        <w:numPr>
          <w:ilvl w:val="0"/>
          <w:numId w:val="27"/>
        </w:numPr>
      </w:pPr>
      <w:r w:rsidRPr="000355C8">
        <w:t>Comply with all relevant legal requirements</w:t>
      </w:r>
    </w:p>
    <w:p w14:paraId="01D2DD9B" w14:textId="7035D82E" w:rsidR="009B7536" w:rsidRPr="000355C8" w:rsidRDefault="009B7536" w:rsidP="00F575ED">
      <w:pPr>
        <w:pStyle w:val="ListParagraph"/>
        <w:numPr>
          <w:ilvl w:val="0"/>
          <w:numId w:val="27"/>
        </w:numPr>
      </w:pPr>
      <w:r w:rsidRPr="000355C8">
        <w:t>Follow site rules</w:t>
      </w:r>
    </w:p>
    <w:p w14:paraId="118C2208" w14:textId="77777777" w:rsidR="009B7536" w:rsidRDefault="009B7536" w:rsidP="00F575ED">
      <w:pPr>
        <w:pStyle w:val="ListParagraph"/>
        <w:numPr>
          <w:ilvl w:val="0"/>
          <w:numId w:val="27"/>
        </w:numPr>
      </w:pPr>
      <w:r w:rsidRPr="000355C8">
        <w:t>Have access to the operator’s manual</w:t>
      </w:r>
    </w:p>
    <w:p w14:paraId="453E7858" w14:textId="70AFFCFF" w:rsidR="00361B9E" w:rsidRPr="000355C8" w:rsidRDefault="00361B9E" w:rsidP="00F575ED">
      <w:pPr>
        <w:pStyle w:val="ListParagraph"/>
        <w:numPr>
          <w:ilvl w:val="0"/>
          <w:numId w:val="27"/>
        </w:numPr>
      </w:pPr>
      <w:r w:rsidRPr="000355C8">
        <w:t>Restrain any loads securely</w:t>
      </w:r>
    </w:p>
    <w:p w14:paraId="2D624298" w14:textId="77777777" w:rsidR="00FB5A16" w:rsidRDefault="00FB5A16" w:rsidP="00152B30">
      <w:pPr>
        <w:spacing w:line="300" w:lineRule="auto"/>
        <w:jc w:val="both"/>
        <w:rPr>
          <w:rFonts w:cs="Arial"/>
        </w:rPr>
      </w:pPr>
      <w:r w:rsidRPr="00FB5A16">
        <w:rPr>
          <w:rFonts w:cs="Arial"/>
          <w:b/>
          <w:bCs/>
        </w:rPr>
        <w:t>Maintenance:</w:t>
      </w:r>
      <w:r>
        <w:rPr>
          <w:rFonts w:cs="Arial"/>
        </w:rPr>
        <w:t xml:space="preserve"> </w:t>
      </w:r>
    </w:p>
    <w:p w14:paraId="3D5A4384" w14:textId="7027897A" w:rsidR="00361B9E" w:rsidRDefault="007F40A0" w:rsidP="00152B30">
      <w:pPr>
        <w:spacing w:line="300" w:lineRule="auto"/>
        <w:jc w:val="both"/>
        <w:rPr>
          <w:rFonts w:cs="Arial"/>
          <w:color w:val="00B0F0"/>
        </w:rPr>
      </w:pPr>
      <w:r>
        <w:rPr>
          <w:rFonts w:cs="Arial"/>
        </w:rPr>
        <w:t xml:space="preserve">We will inspect, test, and maintain equipment in accordance with manufacturer and legal requirements. This will be identified and recorded in the </w:t>
      </w:r>
      <w:r w:rsidRPr="001D2942">
        <w:rPr>
          <w:rFonts w:cs="Arial"/>
          <w:color w:val="00B0F0"/>
        </w:rPr>
        <w:t>Equipment Inspection Register.</w:t>
      </w:r>
      <w:r w:rsidR="004C4BE0">
        <w:rPr>
          <w:rFonts w:cs="Arial"/>
          <w:color w:val="00B0F0"/>
        </w:rPr>
        <w:t xml:space="preserve"> </w:t>
      </w:r>
      <w:r w:rsidR="004C4BE0" w:rsidRPr="004C4BE0">
        <w:rPr>
          <w:rFonts w:cs="Arial"/>
        </w:rPr>
        <w:t xml:space="preserve">All service records will be </w:t>
      </w:r>
      <w:r w:rsidR="004C4BE0">
        <w:rPr>
          <w:rFonts w:cs="Arial"/>
        </w:rPr>
        <w:t>retained</w:t>
      </w:r>
      <w:r w:rsidR="00AB3033">
        <w:rPr>
          <w:rFonts w:cs="Arial"/>
        </w:rPr>
        <w:t xml:space="preserve"> on file</w:t>
      </w:r>
      <w:r w:rsidR="004C4BE0">
        <w:rPr>
          <w:rFonts w:cs="Arial"/>
        </w:rPr>
        <w:t>.</w:t>
      </w:r>
    </w:p>
    <w:p w14:paraId="3E9723A1" w14:textId="19D1188C" w:rsidR="004C4BE0" w:rsidRPr="00AB3033" w:rsidRDefault="004C4BE0" w:rsidP="00152B30">
      <w:pPr>
        <w:spacing w:line="300" w:lineRule="auto"/>
        <w:jc w:val="both"/>
        <w:rPr>
          <w:rFonts w:cs="Arial"/>
        </w:rPr>
      </w:pPr>
      <w:r w:rsidRPr="00AB3033">
        <w:rPr>
          <w:rFonts w:cs="Arial"/>
        </w:rPr>
        <w:t>[</w:t>
      </w:r>
      <w:r w:rsidRPr="00AB3033">
        <w:rPr>
          <w:rFonts w:cs="Arial"/>
          <w:highlight w:val="yellow"/>
        </w:rPr>
        <w:t xml:space="preserve">Guidance: Ensure this includes EWP </w:t>
      </w:r>
      <w:r w:rsidR="00AB3033" w:rsidRPr="00AB3033">
        <w:rPr>
          <w:rFonts w:cs="Arial"/>
          <w:highlight w:val="yellow"/>
        </w:rPr>
        <w:t>90-day inspections, 10 / 5 year major inspections</w:t>
      </w:r>
      <w:r w:rsidR="00AB3033" w:rsidRPr="00AB3033">
        <w:rPr>
          <w:rFonts w:cs="Arial"/>
        </w:rPr>
        <w:t>]</w:t>
      </w:r>
    </w:p>
    <w:p w14:paraId="305DB79A" w14:textId="49695473" w:rsidR="00FB5A16" w:rsidRDefault="00FB5A16" w:rsidP="00152B30">
      <w:pPr>
        <w:spacing w:line="300" w:lineRule="auto"/>
        <w:jc w:val="both"/>
        <w:rPr>
          <w:rFonts w:cs="Arial"/>
          <w:b/>
          <w:bCs/>
        </w:rPr>
      </w:pPr>
      <w:r>
        <w:rPr>
          <w:rFonts w:cs="Arial"/>
          <w:b/>
          <w:bCs/>
        </w:rPr>
        <w:t>Plant Risk Assessment (PRA):</w:t>
      </w:r>
    </w:p>
    <w:p w14:paraId="5FD22B9B" w14:textId="59228ABD" w:rsidR="00FB5A16" w:rsidRDefault="00D64CC4" w:rsidP="00152B30">
      <w:pPr>
        <w:spacing w:line="300" w:lineRule="auto"/>
        <w:jc w:val="both"/>
        <w:rPr>
          <w:rFonts w:cs="Arial"/>
        </w:rPr>
      </w:pPr>
      <w:r w:rsidRPr="00D64CC4">
        <w:rPr>
          <w:rFonts w:cs="Arial"/>
        </w:rPr>
        <w:t xml:space="preserve">A </w:t>
      </w:r>
      <w:r w:rsidR="0071510E">
        <w:rPr>
          <w:rFonts w:cs="Arial"/>
        </w:rPr>
        <w:t>PRA</w:t>
      </w:r>
      <w:r w:rsidRPr="00D64CC4">
        <w:rPr>
          <w:rFonts w:cs="Arial"/>
        </w:rPr>
        <w:t xml:space="preserve"> must be completed before introducing any new </w:t>
      </w:r>
      <w:r w:rsidR="00EE0EE0">
        <w:rPr>
          <w:rFonts w:cs="Arial"/>
        </w:rPr>
        <w:t xml:space="preserve">high-risk </w:t>
      </w:r>
      <w:r w:rsidRPr="00D64CC4">
        <w:rPr>
          <w:rFonts w:cs="Arial"/>
        </w:rPr>
        <w:t>item of plant into the workplace</w:t>
      </w:r>
      <w:r w:rsidR="00E422BE">
        <w:rPr>
          <w:rFonts w:cs="Arial"/>
        </w:rPr>
        <w:t>,</w:t>
      </w:r>
      <w:r w:rsidR="00EE0EE0">
        <w:rPr>
          <w:rFonts w:cs="Arial"/>
        </w:rPr>
        <w:t xml:space="preserve"> </w:t>
      </w:r>
      <w:r w:rsidR="0071510E">
        <w:rPr>
          <w:rFonts w:cs="Arial"/>
        </w:rPr>
        <w:t xml:space="preserve">using the </w:t>
      </w:r>
      <w:r w:rsidR="0071510E" w:rsidRPr="0071510E">
        <w:rPr>
          <w:rFonts w:cs="Arial"/>
          <w:color w:val="00B0F0"/>
        </w:rPr>
        <w:t xml:space="preserve">Plant Risk Assessment </w:t>
      </w:r>
      <w:r w:rsidR="0071510E">
        <w:rPr>
          <w:rFonts w:cs="Arial"/>
          <w:color w:val="00B0F0"/>
        </w:rPr>
        <w:t>Template</w:t>
      </w:r>
      <w:r w:rsidR="0071510E">
        <w:rPr>
          <w:rFonts w:cs="Arial"/>
        </w:rPr>
        <w:t>.</w:t>
      </w:r>
      <w:r w:rsidR="00EE0EE0">
        <w:rPr>
          <w:rFonts w:cs="Arial"/>
        </w:rPr>
        <w:t xml:space="preserve"> </w:t>
      </w:r>
      <w:r w:rsidR="00E422BE">
        <w:rPr>
          <w:rFonts w:cs="Arial"/>
        </w:rPr>
        <w:t>PRAs are required for</w:t>
      </w:r>
      <w:r w:rsidR="00EE0EE0">
        <w:rPr>
          <w:rFonts w:cs="Arial"/>
        </w:rPr>
        <w:t xml:space="preserve"> all:</w:t>
      </w:r>
    </w:p>
    <w:p w14:paraId="208DB6F3" w14:textId="1B13A54E" w:rsidR="00EE0EE0" w:rsidRPr="00EE0EE0" w:rsidRDefault="00EE0EE0" w:rsidP="00EE0EE0">
      <w:pPr>
        <w:pStyle w:val="ListParagraph"/>
        <w:numPr>
          <w:ilvl w:val="0"/>
          <w:numId w:val="40"/>
        </w:numPr>
        <w:spacing w:line="300" w:lineRule="auto"/>
        <w:jc w:val="both"/>
        <w:rPr>
          <w:rFonts w:cs="Arial"/>
        </w:rPr>
      </w:pPr>
      <w:r>
        <w:rPr>
          <w:rFonts w:cs="Arial"/>
        </w:rPr>
        <w:t>[</w:t>
      </w:r>
      <w:r w:rsidRPr="00EE0EE0">
        <w:rPr>
          <w:rFonts w:cs="Arial"/>
          <w:highlight w:val="yellow"/>
        </w:rPr>
        <w:t>example]</w:t>
      </w:r>
      <w:r>
        <w:rPr>
          <w:rFonts w:cs="Arial"/>
        </w:rPr>
        <w:t xml:space="preserve"> </w:t>
      </w:r>
      <w:r w:rsidRPr="00EE0EE0">
        <w:rPr>
          <w:rFonts w:cs="Arial"/>
        </w:rPr>
        <w:t>Chippers</w:t>
      </w:r>
    </w:p>
    <w:p w14:paraId="4C92FF91" w14:textId="30A54A1B" w:rsidR="00EE0EE0" w:rsidRDefault="00EE0EE0" w:rsidP="00EE0EE0">
      <w:pPr>
        <w:pStyle w:val="ListParagraph"/>
        <w:numPr>
          <w:ilvl w:val="0"/>
          <w:numId w:val="40"/>
        </w:numPr>
        <w:spacing w:line="300" w:lineRule="auto"/>
        <w:jc w:val="both"/>
        <w:rPr>
          <w:rFonts w:cs="Arial"/>
        </w:rPr>
      </w:pPr>
      <w:r>
        <w:rPr>
          <w:rFonts w:cs="Arial"/>
        </w:rPr>
        <w:t>[</w:t>
      </w:r>
      <w:r w:rsidRPr="00EE0EE0">
        <w:rPr>
          <w:rFonts w:cs="Arial"/>
          <w:highlight w:val="yellow"/>
        </w:rPr>
        <w:t>example</w:t>
      </w:r>
      <w:r>
        <w:rPr>
          <w:rFonts w:cs="Arial"/>
        </w:rPr>
        <w:t xml:space="preserve">] </w:t>
      </w:r>
      <w:r w:rsidRPr="00EE0EE0">
        <w:rPr>
          <w:rFonts w:cs="Arial"/>
        </w:rPr>
        <w:t>Elevated Work Platforms (EWPs)</w:t>
      </w:r>
    </w:p>
    <w:p w14:paraId="26D4CF87" w14:textId="0D5BBF9F" w:rsidR="00EE0EE0" w:rsidRPr="00EE0EE0" w:rsidRDefault="00EE0EE0" w:rsidP="00EE0EE0">
      <w:pPr>
        <w:pStyle w:val="ListParagraph"/>
        <w:numPr>
          <w:ilvl w:val="0"/>
          <w:numId w:val="40"/>
        </w:numPr>
        <w:spacing w:line="300" w:lineRule="auto"/>
        <w:jc w:val="both"/>
        <w:rPr>
          <w:rFonts w:cs="Arial"/>
        </w:rPr>
      </w:pPr>
      <w:r>
        <w:rPr>
          <w:rFonts w:cs="Arial"/>
        </w:rPr>
        <w:t>[</w:t>
      </w:r>
      <w:r w:rsidRPr="00EE0EE0">
        <w:rPr>
          <w:rFonts w:cs="Arial"/>
          <w:highlight w:val="yellow"/>
        </w:rPr>
        <w:t xml:space="preserve">insert </w:t>
      </w:r>
      <w:r w:rsidRPr="00E422BE">
        <w:rPr>
          <w:rFonts w:cs="Arial"/>
          <w:highlight w:val="yellow"/>
        </w:rPr>
        <w:t>additional</w:t>
      </w:r>
      <w:r w:rsidR="00E422BE" w:rsidRPr="00E422BE">
        <w:rPr>
          <w:rFonts w:cs="Arial"/>
          <w:highlight w:val="yellow"/>
        </w:rPr>
        <w:t xml:space="preserve"> plant / machinery</w:t>
      </w:r>
      <w:r>
        <w:rPr>
          <w:rFonts w:cs="Arial"/>
        </w:rPr>
        <w:t>]</w:t>
      </w:r>
    </w:p>
    <w:p w14:paraId="4DFE26A4" w14:textId="140A7C77" w:rsidR="009D4255" w:rsidRDefault="009D4255" w:rsidP="00152B30">
      <w:pPr>
        <w:spacing w:line="300" w:lineRule="auto"/>
        <w:jc w:val="both"/>
        <w:rPr>
          <w:rFonts w:cs="Arial"/>
        </w:rPr>
      </w:pPr>
      <w:r w:rsidRPr="009D4255">
        <w:rPr>
          <w:rFonts w:cs="Arial"/>
        </w:rPr>
        <w:t>PRAs must cover safe use</w:t>
      </w:r>
      <w:r w:rsidR="00E168B8">
        <w:rPr>
          <w:rFonts w:cs="Arial"/>
        </w:rPr>
        <w:t>,</w:t>
      </w:r>
      <w:r w:rsidRPr="009D4255">
        <w:rPr>
          <w:rFonts w:cs="Arial"/>
        </w:rPr>
        <w:t xml:space="preserve"> </w:t>
      </w:r>
      <w:r w:rsidR="00E422BE">
        <w:rPr>
          <w:rFonts w:cs="Arial"/>
        </w:rPr>
        <w:t xml:space="preserve">inspection, </w:t>
      </w:r>
      <w:r w:rsidRPr="009D4255">
        <w:rPr>
          <w:rFonts w:cs="Arial"/>
        </w:rPr>
        <w:t>maintenance</w:t>
      </w:r>
      <w:r w:rsidR="00E168B8">
        <w:rPr>
          <w:rFonts w:cs="Arial"/>
        </w:rPr>
        <w:t>, and storage</w:t>
      </w:r>
      <w:r w:rsidRPr="009D4255">
        <w:rPr>
          <w:rFonts w:cs="Arial"/>
        </w:rPr>
        <w:t xml:space="preserve"> requirements.</w:t>
      </w:r>
    </w:p>
    <w:p w14:paraId="70FE34BF" w14:textId="09EFC250" w:rsidR="007910B1" w:rsidRPr="00152B30" w:rsidRDefault="007910B1" w:rsidP="00152B30">
      <w:pPr>
        <w:spacing w:line="300" w:lineRule="auto"/>
        <w:jc w:val="both"/>
        <w:rPr>
          <w:rFonts w:cs="Arial"/>
        </w:rPr>
      </w:pPr>
      <w:r w:rsidRPr="007910B1">
        <w:rPr>
          <w:rFonts w:cs="Arial"/>
        </w:rPr>
        <w:t>Existing plant must be reviewed periodically, or when modifications are made.</w:t>
      </w:r>
    </w:p>
    <w:p w14:paraId="33CF42E9" w14:textId="77777777" w:rsidR="00B4313B" w:rsidRDefault="00B4313B" w:rsidP="00B4313B"/>
    <w:p w14:paraId="3F97CE4E" w14:textId="409514D9" w:rsidR="00EB1C6F" w:rsidRDefault="00EB1C6F" w:rsidP="00EB1C6F">
      <w:pPr>
        <w:pStyle w:val="Heading2"/>
      </w:pPr>
      <w:bookmarkStart w:id="26" w:name="_Toc210592877"/>
      <w:r>
        <w:t>Working Near Powerlines</w:t>
      </w:r>
      <w:bookmarkEnd w:id="26"/>
    </w:p>
    <w:p w14:paraId="3DD26C2A" w14:textId="3BF415AB" w:rsidR="00EB1C6F" w:rsidRDefault="00F23661" w:rsidP="00EB1C6F">
      <w:r w:rsidRPr="00F23661">
        <w:t>Any work near powerlines will be managed under a SWMS, and all electrical conductors must always be assumed to be live</w:t>
      </w:r>
      <w:r w:rsidR="00EB1C6F">
        <w:t>. The SWMS / JHA will identify requirements for:</w:t>
      </w:r>
    </w:p>
    <w:p w14:paraId="4C8C5B54" w14:textId="77777777" w:rsidR="00EB1C6F" w:rsidRDefault="00EB1C6F" w:rsidP="00EB1C6F">
      <w:pPr>
        <w:pStyle w:val="ListParagraph"/>
        <w:numPr>
          <w:ilvl w:val="1"/>
          <w:numId w:val="28"/>
        </w:numPr>
      </w:pPr>
      <w:r>
        <w:t xml:space="preserve">Minimum approach distances for people, plant, and vegetation </w:t>
      </w:r>
    </w:p>
    <w:p w14:paraId="3F9877B6" w14:textId="77777777" w:rsidR="00EB1C6F" w:rsidRDefault="00EB1C6F" w:rsidP="00EB1C6F">
      <w:pPr>
        <w:pStyle w:val="ListParagraph"/>
        <w:numPr>
          <w:ilvl w:val="1"/>
          <w:numId w:val="28"/>
        </w:numPr>
      </w:pPr>
      <w:r>
        <w:t>Safety Observers</w:t>
      </w:r>
    </w:p>
    <w:p w14:paraId="573564EC" w14:textId="77777777" w:rsidR="00EB1C6F" w:rsidRDefault="00EB1C6F" w:rsidP="00EB1C6F">
      <w:pPr>
        <w:pStyle w:val="ListParagraph"/>
        <w:numPr>
          <w:ilvl w:val="1"/>
          <w:numId w:val="28"/>
        </w:numPr>
      </w:pPr>
      <w:r>
        <w:t>Plant / equipment insulation or earthing</w:t>
      </w:r>
    </w:p>
    <w:p w14:paraId="366D897A" w14:textId="77777777" w:rsidR="00EB1C6F" w:rsidRDefault="00EB1C6F" w:rsidP="00EB1C6F">
      <w:pPr>
        <w:pStyle w:val="ListParagraph"/>
        <w:numPr>
          <w:ilvl w:val="1"/>
          <w:numId w:val="28"/>
        </w:numPr>
      </w:pPr>
      <w:r>
        <w:lastRenderedPageBreak/>
        <w:t>Network operator (Western Power / Horizon Power) permit and authorisation requirements</w:t>
      </w:r>
    </w:p>
    <w:p w14:paraId="5F6F1B07" w14:textId="77777777" w:rsidR="00152B30" w:rsidRPr="004565BB" w:rsidRDefault="00152B30" w:rsidP="00EB1C6F"/>
    <w:p w14:paraId="63DC155A" w14:textId="77777777" w:rsidR="00EB1C6F" w:rsidRDefault="00EB1C6F" w:rsidP="00EB1C6F">
      <w:pPr>
        <w:pStyle w:val="Heading2"/>
      </w:pPr>
      <w:bookmarkStart w:id="27" w:name="_Toc210592878"/>
      <w:r>
        <w:t>Electrical Equipment</w:t>
      </w:r>
      <w:bookmarkEnd w:id="27"/>
    </w:p>
    <w:p w14:paraId="0D2C07CC" w14:textId="77777777" w:rsidR="00EB1C6F" w:rsidRDefault="00EB1C6F" w:rsidP="00EB1C6F">
      <w:r>
        <w:t>All electrical works will only be carried out by licensed / authorised electrical workers.</w:t>
      </w:r>
    </w:p>
    <w:p w14:paraId="6D33D860" w14:textId="77777777" w:rsidR="00EB1C6F" w:rsidRPr="00EB1C6F" w:rsidRDefault="00EB1C6F" w:rsidP="00EB1C6F">
      <w:r>
        <w:t>When working with or near electrical equipment:</w:t>
      </w:r>
    </w:p>
    <w:p w14:paraId="7900CEB6" w14:textId="682E8642" w:rsidR="00EB1C6F" w:rsidRDefault="00D960ED" w:rsidP="00EB1C6F">
      <w:pPr>
        <w:pStyle w:val="ListParagraph"/>
        <w:numPr>
          <w:ilvl w:val="1"/>
          <w:numId w:val="28"/>
        </w:numPr>
      </w:pPr>
      <w:r>
        <w:t>I</w:t>
      </w:r>
      <w:r w:rsidR="00EB1C6F">
        <w:t>nspect electrical tools and equipment before use (check no defects and current tag)</w:t>
      </w:r>
    </w:p>
    <w:p w14:paraId="2F07156D" w14:textId="754D7BED" w:rsidR="00EB1C6F" w:rsidRDefault="00D960ED" w:rsidP="00EB1C6F">
      <w:pPr>
        <w:pStyle w:val="ListParagraph"/>
        <w:numPr>
          <w:ilvl w:val="1"/>
          <w:numId w:val="28"/>
        </w:numPr>
      </w:pPr>
      <w:r>
        <w:t>R</w:t>
      </w:r>
      <w:r w:rsidR="00EB1C6F">
        <w:t>eport any frayed wires, damaged cables, or faulty switches to your Supervisor</w:t>
      </w:r>
    </w:p>
    <w:p w14:paraId="3DCDD36F" w14:textId="41344B4F" w:rsidR="00EB1C6F" w:rsidRDefault="00D960ED" w:rsidP="00EB1C6F">
      <w:pPr>
        <w:pStyle w:val="ListParagraph"/>
        <w:numPr>
          <w:ilvl w:val="1"/>
          <w:numId w:val="28"/>
        </w:numPr>
      </w:pPr>
      <w:r>
        <w:t>T</w:t>
      </w:r>
      <w:r w:rsidR="00EB1C6F">
        <w:t>emporary electrical supply cables / extension cords must be located so they are not subjected to mechanical damage, damage by liquids or high temperature nor present tripping hazards (e.g. supported off the floor, away from access routes, not through doorways / over sharp edges)</w:t>
      </w:r>
    </w:p>
    <w:p w14:paraId="1C352530" w14:textId="60B86684" w:rsidR="00EB1C6F" w:rsidRDefault="00D960ED" w:rsidP="00EB1C6F">
      <w:pPr>
        <w:pStyle w:val="ListParagraph"/>
        <w:numPr>
          <w:ilvl w:val="1"/>
          <w:numId w:val="28"/>
        </w:numPr>
      </w:pPr>
      <w:r>
        <w:t>U</w:t>
      </w:r>
      <w:r w:rsidR="00EB1C6F">
        <w:t>se lead stands or insulated cable hangers to keep temporary electrical supply cables / extension cords off the ground or if on the ground, cable protection ramps can be used</w:t>
      </w:r>
    </w:p>
    <w:p w14:paraId="3DE07070" w14:textId="00827C90" w:rsidR="00EB1C6F" w:rsidRDefault="00D960ED" w:rsidP="00EB1C6F">
      <w:pPr>
        <w:pStyle w:val="ListParagraph"/>
        <w:numPr>
          <w:ilvl w:val="1"/>
          <w:numId w:val="28"/>
        </w:numPr>
      </w:pPr>
      <w:r>
        <w:t>D</w:t>
      </w:r>
      <w:r w:rsidR="00EB1C6F">
        <w:t>o not allow electric leads to lie in wet areas</w:t>
      </w:r>
    </w:p>
    <w:p w14:paraId="664655E5" w14:textId="4CA6E3E0" w:rsidR="00EB1C6F" w:rsidRDefault="00D960ED" w:rsidP="00EB1C6F">
      <w:pPr>
        <w:pStyle w:val="ListParagraph"/>
        <w:numPr>
          <w:ilvl w:val="1"/>
          <w:numId w:val="28"/>
        </w:numPr>
      </w:pPr>
      <w:r>
        <w:t>D</w:t>
      </w:r>
      <w:r w:rsidR="00EB1C6F">
        <w:t>o not operate or use any electrical equipment which has a Danger or Out of Service tag attached.</w:t>
      </w:r>
    </w:p>
    <w:p w14:paraId="335A30E5" w14:textId="2126D189" w:rsidR="00EB1C6F" w:rsidRDefault="00D960ED" w:rsidP="00EB1C6F">
      <w:pPr>
        <w:pStyle w:val="ListParagraph"/>
        <w:numPr>
          <w:ilvl w:val="1"/>
          <w:numId w:val="28"/>
        </w:numPr>
      </w:pPr>
      <w:r>
        <w:t>I</w:t>
      </w:r>
      <w:r w:rsidR="00EB1C6F">
        <w:t>f you receive a shock, even a small one, you must report it immediately and undergo a medical review</w:t>
      </w:r>
    </w:p>
    <w:p w14:paraId="75474718" w14:textId="77777777" w:rsidR="00152B30" w:rsidRDefault="00152B30" w:rsidP="00152B30">
      <w:pPr>
        <w:ind w:left="0"/>
      </w:pPr>
    </w:p>
    <w:p w14:paraId="4A7F657F" w14:textId="77777777" w:rsidR="00152B30" w:rsidRDefault="00152B30" w:rsidP="00152B30">
      <w:pPr>
        <w:pStyle w:val="Heading2"/>
      </w:pPr>
      <w:bookmarkStart w:id="28" w:name="_Toc210592879"/>
      <w:r>
        <w:t>Work at Height and Tree Climbing</w:t>
      </w:r>
      <w:bookmarkEnd w:id="28"/>
    </w:p>
    <w:p w14:paraId="1DAE0362" w14:textId="61317D6E" w:rsidR="005F2F7D" w:rsidRPr="005F2F7D" w:rsidRDefault="005F2F7D" w:rsidP="005F2F7D">
      <w:r w:rsidRPr="005F2F7D">
        <w:t xml:space="preserve">Work at height </w:t>
      </w:r>
      <w:r w:rsidR="00117840" w:rsidRPr="003A2F91">
        <w:t>using</w:t>
      </w:r>
      <w:r w:rsidRPr="005F2F7D">
        <w:t xml:space="preserve"> Elevated Work Platforms (EWPs) and tree climbing presents significant risks and must only be carried out by trained and competent personnel. Before commencing any aerial work, a </w:t>
      </w:r>
      <w:r w:rsidR="00B83B6F" w:rsidRPr="003A2F91">
        <w:t>SWMS</w:t>
      </w:r>
      <w:r w:rsidRPr="005F2F7D">
        <w:t xml:space="preserve"> </w:t>
      </w:r>
      <w:r w:rsidR="00B83B6F" w:rsidRPr="003A2F91">
        <w:t xml:space="preserve">and rescue plan </w:t>
      </w:r>
      <w:r w:rsidRPr="005F2F7D">
        <w:t>must be in place. A pre-climb tree health and condition assessment must be conducted by a competent person to check for structural defects, decay, disease, deadwood, or other hazards that may compromise climbing or rigging safety. If the tree is assessed as unsafe to climb, an alternative method such as use of an EWP must be used.</w:t>
      </w:r>
    </w:p>
    <w:p w14:paraId="37C494FA" w14:textId="74CF976F" w:rsidR="005F2F7D" w:rsidRPr="005F2F7D" w:rsidRDefault="005F2F7D" w:rsidP="005F2F7D">
      <w:r w:rsidRPr="005F2F7D">
        <w:t xml:space="preserve">EWPs must be operated only by licensed or authorised operators, inspected before each use, and used in accordance with manufacturer’s instructions, with harnesses and lanyards </w:t>
      </w:r>
      <w:r w:rsidR="001443EF" w:rsidRPr="003A2F91">
        <w:t>always attached to designated anchor points</w:t>
      </w:r>
      <w:r w:rsidRPr="005F2F7D">
        <w:t xml:space="preserve">. Tree climbing must be conducted using approved harnesses, ropes, and hardware that are inspected prior to use, </w:t>
      </w:r>
      <w:r w:rsidR="001B3904" w:rsidRPr="003A2F91">
        <w:t xml:space="preserve">with climbers </w:t>
      </w:r>
      <w:r w:rsidR="003A2F91" w:rsidRPr="003A2F91">
        <w:t>always remaining connected</w:t>
      </w:r>
      <w:r w:rsidR="001B3904" w:rsidRPr="003A2F91">
        <w:t xml:space="preserve"> to a secure rope system that provides fall protection</w:t>
      </w:r>
      <w:r w:rsidR="00ED0C07" w:rsidRPr="003A2F91">
        <w:t>.</w:t>
      </w:r>
    </w:p>
    <w:p w14:paraId="34A065BA" w14:textId="1DD99754" w:rsidR="005F2F7D" w:rsidRPr="003A2F91" w:rsidRDefault="00C116D8" w:rsidP="005F2F7D">
      <w:r w:rsidRPr="003A2F91">
        <w:t>Exclusion zones must be established beneath all aerial work areas to protect ground crew from falling branches, tools, or debris, and communication must be maintained between climbers, EWP operators, and ground crew throughout the task.</w:t>
      </w:r>
    </w:p>
    <w:p w14:paraId="1A40A5A6" w14:textId="77777777" w:rsidR="00152B30" w:rsidRDefault="00152B30" w:rsidP="00152B30"/>
    <w:p w14:paraId="044E1B95" w14:textId="37504989" w:rsidR="00211037" w:rsidRDefault="00CA1C0E" w:rsidP="007D064D">
      <w:pPr>
        <w:pStyle w:val="Heading2"/>
      </w:pPr>
      <w:bookmarkStart w:id="29" w:name="_Toc210592880"/>
      <w:r>
        <w:t xml:space="preserve">Hazardous </w:t>
      </w:r>
      <w:r w:rsidR="007858FB">
        <w:t>M</w:t>
      </w:r>
      <w:r>
        <w:t xml:space="preserve">anual </w:t>
      </w:r>
      <w:r w:rsidR="007858FB">
        <w:t>T</w:t>
      </w:r>
      <w:r>
        <w:t>asks</w:t>
      </w:r>
      <w:bookmarkEnd w:id="29"/>
    </w:p>
    <w:p w14:paraId="7FDF93A8" w14:textId="1AB1BF52" w:rsidR="003A356F" w:rsidRDefault="00136EF8" w:rsidP="00771A2B">
      <w:r w:rsidRPr="00136EF8">
        <w:t>Hazardous manual tasks, such as lifting, carrying, pushing, pulling, repetitive movements, or working in sustained awkward postures, can cause injuries including sprains, strains, and musculoskeletal disorders (MSDs). To reduce these risks, hazardous tasks must be assessed before work begins, and wherever possible mechanical aids such as winches, loaders, or lifting devices should be used to eliminate or minimise manual handling. Work should be planned to avoid unnecessary double handling, with loads broken down into manageable sizes and tasks rotated to limit repetitive strain and fatigue. Where manual handling is unavoidable, safe lifting techniques and team lifts must be applied, and work areas kept clear to prevent awkward or unsafe movements.</w:t>
      </w:r>
    </w:p>
    <w:p w14:paraId="6DE6C282" w14:textId="77777777" w:rsidR="00F85070" w:rsidRPr="00CA1C0E" w:rsidRDefault="00F85070" w:rsidP="00CA1C0E"/>
    <w:p w14:paraId="0C0C4A39" w14:textId="19D43861" w:rsidR="007D064D" w:rsidRDefault="00CA1C0E" w:rsidP="007D064D">
      <w:pPr>
        <w:pStyle w:val="Heading2"/>
      </w:pPr>
      <w:bookmarkStart w:id="30" w:name="_Toc210592881"/>
      <w:r>
        <w:lastRenderedPageBreak/>
        <w:t>Noise</w:t>
      </w:r>
      <w:bookmarkEnd w:id="30"/>
    </w:p>
    <w:p w14:paraId="0AF30E9E" w14:textId="1DAB4729" w:rsidR="00E101FF" w:rsidRDefault="004A67D0" w:rsidP="001A02FF">
      <w:r w:rsidRPr="004A67D0">
        <w:t xml:space="preserve">The hierarchy of controls is to be followed to eliminate or minimise noise hazards over 85dB(A) (or extended shift adjusted equivalent standard). This includes </w:t>
      </w:r>
      <w:r w:rsidRPr="00481D21">
        <w:t>consideration of mobile plant and equipment with lower noise levels</w:t>
      </w:r>
      <w:r w:rsidR="0012659F">
        <w:t xml:space="preserve"> (e.g. battery </w:t>
      </w:r>
      <w:r w:rsidR="00084E68">
        <w:t>vs petrol operated)</w:t>
      </w:r>
      <w:r w:rsidRPr="00481D21">
        <w:t xml:space="preserve">. </w:t>
      </w:r>
      <w:r w:rsidR="00E101FF" w:rsidRPr="00E101FF">
        <w:t>Work practices such as job rotation and limiting time in high-noise areas should be applied to reduce overall exposure.</w:t>
      </w:r>
    </w:p>
    <w:p w14:paraId="2D57093B" w14:textId="014E9129" w:rsidR="00AA1863" w:rsidRPr="00481D21" w:rsidRDefault="00E101FF" w:rsidP="001A02FF">
      <w:r w:rsidRPr="00E101FF">
        <w:t>Where noise cannot be reduced to safe levels through engineering or administrative controls, hearing protection must be provided and worn</w:t>
      </w:r>
      <w:r w:rsidR="00AA1863" w:rsidRPr="00481D21">
        <w:t xml:space="preserve">. </w:t>
      </w:r>
    </w:p>
    <w:p w14:paraId="1846C4FA" w14:textId="35C6C4CC" w:rsidR="00C5756E" w:rsidRDefault="006925EE" w:rsidP="001A02FF">
      <w:r w:rsidRPr="006925EE">
        <w:t>The use of headphones for music or personal devices is</w:t>
      </w:r>
      <w:r>
        <w:t xml:space="preserve"> banned</w:t>
      </w:r>
      <w:r w:rsidRPr="006925EE">
        <w:t xml:space="preserve"> on site</w:t>
      </w:r>
      <w:r>
        <w:t>. H</w:t>
      </w:r>
      <w:r w:rsidRPr="006925EE">
        <w:t>owever, approved communication headsets or earmuffs with integrated radios may be used where required for safety or operational purposes.</w:t>
      </w:r>
    </w:p>
    <w:p w14:paraId="43142CE5" w14:textId="77777777" w:rsidR="006925EE" w:rsidRPr="00714915" w:rsidRDefault="006925EE" w:rsidP="001A02FF"/>
    <w:p w14:paraId="157AF0D2" w14:textId="3F9FEA2B" w:rsidR="00CA1C0E" w:rsidRDefault="00714915" w:rsidP="00CA1C0E">
      <w:pPr>
        <w:pStyle w:val="Heading2"/>
      </w:pPr>
      <w:bookmarkStart w:id="31" w:name="_Toc210592882"/>
      <w:r>
        <w:t xml:space="preserve">Hazardous </w:t>
      </w:r>
      <w:r w:rsidR="007858FB">
        <w:t>C</w:t>
      </w:r>
      <w:r>
        <w:t>hemicals</w:t>
      </w:r>
      <w:bookmarkEnd w:id="31"/>
    </w:p>
    <w:p w14:paraId="7828BDEF" w14:textId="21806E82" w:rsidR="00714915" w:rsidRDefault="00714915" w:rsidP="00714915">
      <w:pPr>
        <w:spacing w:line="300" w:lineRule="auto"/>
        <w:jc w:val="both"/>
        <w:rPr>
          <w:rFonts w:cs="Arial"/>
        </w:rPr>
      </w:pPr>
      <w:r w:rsidRPr="00990A1F">
        <w:rPr>
          <w:rFonts w:cs="Arial"/>
        </w:rPr>
        <w:t xml:space="preserve">No chemicals are to be brought to </w:t>
      </w:r>
      <w:r w:rsidR="00893475">
        <w:rPr>
          <w:rFonts w:cs="Arial"/>
        </w:rPr>
        <w:t>site</w:t>
      </w:r>
      <w:r w:rsidRPr="00990A1F">
        <w:rPr>
          <w:rFonts w:cs="Arial"/>
        </w:rPr>
        <w:t xml:space="preserve"> without a current Safety Data Sheet (SDS)</w:t>
      </w:r>
      <w:r>
        <w:rPr>
          <w:rFonts w:cs="Arial"/>
        </w:rPr>
        <w:t xml:space="preserve"> being readily available (electronic or </w:t>
      </w:r>
      <w:r w:rsidR="004565BB">
        <w:rPr>
          <w:rFonts w:cs="Arial"/>
        </w:rPr>
        <w:t>hard</w:t>
      </w:r>
      <w:r>
        <w:rPr>
          <w:rFonts w:cs="Arial"/>
        </w:rPr>
        <w:t xml:space="preserve"> copy)</w:t>
      </w:r>
      <w:r w:rsidRPr="00990A1F">
        <w:rPr>
          <w:rFonts w:cs="Arial"/>
        </w:rPr>
        <w:t>. This document provides detailed safety information about a hazardous chemical.</w:t>
      </w:r>
    </w:p>
    <w:p w14:paraId="4E0B833E" w14:textId="77777777" w:rsidR="00714915" w:rsidRDefault="00714915" w:rsidP="00714915">
      <w:pPr>
        <w:spacing w:line="300" w:lineRule="auto"/>
        <w:jc w:val="both"/>
        <w:rPr>
          <w:rFonts w:cs="Arial"/>
        </w:rPr>
      </w:pPr>
      <w:r w:rsidRPr="00990A1F">
        <w:rPr>
          <w:rFonts w:cs="Arial"/>
        </w:rPr>
        <w:t>As a minimum standard, all WHS precautions listed on the SDS must be followed when using or storing a particular chemical.</w:t>
      </w:r>
    </w:p>
    <w:p w14:paraId="353DE30B" w14:textId="65937DFB" w:rsidR="003E1233" w:rsidRDefault="004F1FD7" w:rsidP="00714915">
      <w:pPr>
        <w:spacing w:line="300" w:lineRule="auto"/>
        <w:jc w:val="both"/>
        <w:rPr>
          <w:rFonts w:cs="Arial"/>
        </w:rPr>
      </w:pPr>
      <w:r>
        <w:rPr>
          <w:rFonts w:cs="Arial"/>
        </w:rPr>
        <w:t>A</w:t>
      </w:r>
      <w:r w:rsidR="003E1233" w:rsidRPr="003E1233">
        <w:rPr>
          <w:rFonts w:cs="Arial"/>
        </w:rPr>
        <w:t xml:space="preserve"> list of </w:t>
      </w:r>
      <w:r w:rsidR="003E1233">
        <w:rPr>
          <w:rFonts w:cs="Arial"/>
        </w:rPr>
        <w:t>all hazardous chemicals</w:t>
      </w:r>
      <w:r w:rsidR="003E1233" w:rsidRPr="003E1233">
        <w:rPr>
          <w:rFonts w:cs="Arial"/>
        </w:rPr>
        <w:t xml:space="preserve"> </w:t>
      </w:r>
      <w:r>
        <w:rPr>
          <w:rFonts w:cs="Arial"/>
        </w:rPr>
        <w:t xml:space="preserve">will be kept using our </w:t>
      </w:r>
      <w:r w:rsidR="003E1233" w:rsidRPr="004F1FD7">
        <w:rPr>
          <w:rFonts w:cs="Arial"/>
          <w:color w:val="00B0F0"/>
        </w:rPr>
        <w:t xml:space="preserve">Hazardous </w:t>
      </w:r>
      <w:r w:rsidR="00A211F5" w:rsidRPr="004F1FD7">
        <w:rPr>
          <w:rFonts w:cs="Arial"/>
          <w:color w:val="00B0F0"/>
        </w:rPr>
        <w:t>Chemicals</w:t>
      </w:r>
      <w:r w:rsidR="003E1233" w:rsidRPr="004F1FD7">
        <w:rPr>
          <w:rFonts w:cs="Arial"/>
          <w:color w:val="00B0F0"/>
        </w:rPr>
        <w:t xml:space="preserve"> Register</w:t>
      </w:r>
      <w:r>
        <w:rPr>
          <w:rFonts w:cs="Arial"/>
        </w:rPr>
        <w:t>.</w:t>
      </w:r>
    </w:p>
    <w:p w14:paraId="679DC2D6" w14:textId="77777777" w:rsidR="00477E20" w:rsidRPr="00477E20" w:rsidRDefault="00477E20" w:rsidP="00477E20"/>
    <w:p w14:paraId="7C96CBC9" w14:textId="563724D6" w:rsidR="00EB1C6F" w:rsidRDefault="00EB1C6F" w:rsidP="00EB1C6F">
      <w:pPr>
        <w:pStyle w:val="Heading2"/>
      </w:pPr>
      <w:bookmarkStart w:id="32" w:name="_Toc210592883"/>
      <w:r>
        <w:t>Housekeeping</w:t>
      </w:r>
      <w:bookmarkEnd w:id="32"/>
    </w:p>
    <w:p w14:paraId="4014CC3D" w14:textId="77777777" w:rsidR="00EB1C6F" w:rsidRDefault="00EB1C6F" w:rsidP="00EB1C6F">
      <w:r>
        <w:t>Workers will be required to maintain the project site in a clean and tidy condition. Working areas, stairways, exits, firefighting and safety equipment must be always kept clear.</w:t>
      </w:r>
    </w:p>
    <w:p w14:paraId="78EC217D" w14:textId="77777777" w:rsidR="00EB1C6F" w:rsidRDefault="00EB1C6F" w:rsidP="00EB1C6F">
      <w:r>
        <w:t xml:space="preserve">If required, working areas must be barricaded off and appropriate warning notices erected. </w:t>
      </w:r>
    </w:p>
    <w:p w14:paraId="15CDB6BE" w14:textId="77777777" w:rsidR="00EB1C6F" w:rsidRPr="003E61B2" w:rsidRDefault="00EB1C6F" w:rsidP="00EB1C6F">
      <w:r>
        <w:t>Work areas and access to work area must be cleared at the end of each working day.</w:t>
      </w:r>
    </w:p>
    <w:p w14:paraId="3DE6EB64" w14:textId="77777777" w:rsidR="00CA1C0E" w:rsidRPr="00CA1C0E" w:rsidRDefault="00CA1C0E" w:rsidP="004565BB">
      <w:pPr>
        <w:ind w:left="0"/>
      </w:pPr>
    </w:p>
    <w:p w14:paraId="4013F4F4" w14:textId="7CB664DC" w:rsidR="00D37F32" w:rsidRPr="007C20F0" w:rsidRDefault="007C20F0" w:rsidP="00D37F32">
      <w:pPr>
        <w:rPr>
          <w:i/>
          <w:iCs/>
        </w:rPr>
      </w:pPr>
      <w:r w:rsidRPr="007C20F0">
        <w:rPr>
          <w:i/>
          <w:iCs/>
          <w:highlight w:val="yellow"/>
        </w:rPr>
        <w:t>[insert any other relevant field safety topics specific to your business]</w:t>
      </w:r>
    </w:p>
    <w:p w14:paraId="68462FB0" w14:textId="77777777" w:rsidR="00FF596F" w:rsidRDefault="00FF596F" w:rsidP="00FF596F"/>
    <w:p w14:paraId="67A06B58" w14:textId="6D32A44F" w:rsidR="00FF596F" w:rsidRDefault="00FF596F" w:rsidP="00C36902">
      <w:pPr>
        <w:pStyle w:val="Heading1"/>
        <w:numPr>
          <w:ilvl w:val="0"/>
          <w:numId w:val="2"/>
        </w:numPr>
      </w:pPr>
      <w:bookmarkStart w:id="33" w:name="_Toc210592884"/>
      <w:r>
        <w:t>Contractor</w:t>
      </w:r>
      <w:r w:rsidR="00FD4227">
        <w:t>s</w:t>
      </w:r>
      <w:bookmarkEnd w:id="33"/>
    </w:p>
    <w:p w14:paraId="10430B34" w14:textId="77777777" w:rsidR="00FF596F" w:rsidRDefault="00FF596F" w:rsidP="00FF596F">
      <w:pPr>
        <w:pStyle w:val="Heading2"/>
      </w:pPr>
      <w:bookmarkStart w:id="34" w:name="_Toc210592885"/>
      <w:r>
        <w:t>Before Contractors Start Work</w:t>
      </w:r>
      <w:bookmarkEnd w:id="34"/>
    </w:p>
    <w:p w14:paraId="75EF0636" w14:textId="357A75A5" w:rsidR="00FF596F" w:rsidRDefault="00FF596F" w:rsidP="00FF596F">
      <w:pPr>
        <w:spacing w:line="300" w:lineRule="auto"/>
        <w:jc w:val="both"/>
        <w:rPr>
          <w:rFonts w:cs="Arial"/>
        </w:rPr>
      </w:pPr>
      <w:r w:rsidRPr="00EB0CBC">
        <w:rPr>
          <w:rFonts w:cs="Arial"/>
        </w:rPr>
        <w:t>Before a contractor can begin work, they must ensure that certain requirements are met to minimise risks. The contractor must:</w:t>
      </w:r>
    </w:p>
    <w:p w14:paraId="6DCE4CB6" w14:textId="77777777" w:rsidR="00FF596F" w:rsidRDefault="00FF596F" w:rsidP="00F575ED">
      <w:pPr>
        <w:pStyle w:val="ListParagraph"/>
        <w:numPr>
          <w:ilvl w:val="0"/>
          <w:numId w:val="6"/>
        </w:numPr>
        <w:spacing w:line="300" w:lineRule="auto"/>
        <w:jc w:val="both"/>
        <w:rPr>
          <w:rFonts w:cs="Arial"/>
        </w:rPr>
      </w:pPr>
      <w:r w:rsidRPr="007A2F2B">
        <w:rPr>
          <w:rFonts w:cs="Arial"/>
        </w:rPr>
        <w:t>be provided with a scope of works</w:t>
      </w:r>
    </w:p>
    <w:p w14:paraId="1E61CF24" w14:textId="77777777" w:rsidR="00FF596F" w:rsidRDefault="00FF596F" w:rsidP="00F575ED">
      <w:pPr>
        <w:pStyle w:val="ListParagraph"/>
        <w:numPr>
          <w:ilvl w:val="0"/>
          <w:numId w:val="6"/>
        </w:numPr>
        <w:spacing w:line="300" w:lineRule="auto"/>
        <w:jc w:val="both"/>
        <w:rPr>
          <w:rFonts w:cs="Arial"/>
        </w:rPr>
      </w:pPr>
      <w:r w:rsidRPr="005F7036">
        <w:rPr>
          <w:rFonts w:cs="Arial"/>
        </w:rPr>
        <w:t>supply evidence of current insurances</w:t>
      </w:r>
    </w:p>
    <w:p w14:paraId="295456A5" w14:textId="3CD0C6D4" w:rsidR="00FF596F" w:rsidRDefault="00FF596F" w:rsidP="00F575ED">
      <w:pPr>
        <w:pStyle w:val="ListParagraph"/>
        <w:numPr>
          <w:ilvl w:val="0"/>
          <w:numId w:val="6"/>
        </w:numPr>
        <w:spacing w:line="300" w:lineRule="auto"/>
        <w:jc w:val="both"/>
        <w:rPr>
          <w:rFonts w:cs="Arial"/>
        </w:rPr>
      </w:pPr>
      <w:r>
        <w:rPr>
          <w:rFonts w:cs="Arial"/>
        </w:rPr>
        <w:t>complete site induction</w:t>
      </w:r>
    </w:p>
    <w:p w14:paraId="238CC51F" w14:textId="348C0F45" w:rsidR="00FF596F" w:rsidRDefault="00FF596F" w:rsidP="00F575ED">
      <w:pPr>
        <w:pStyle w:val="ListParagraph"/>
        <w:numPr>
          <w:ilvl w:val="0"/>
          <w:numId w:val="6"/>
        </w:numPr>
        <w:spacing w:line="300" w:lineRule="auto"/>
        <w:jc w:val="both"/>
        <w:rPr>
          <w:rFonts w:cs="Arial"/>
        </w:rPr>
      </w:pPr>
      <w:r w:rsidRPr="00F9422B">
        <w:rPr>
          <w:rFonts w:cs="Arial"/>
        </w:rPr>
        <w:t>declare any history of prosecutions for breaches of WHS</w:t>
      </w:r>
      <w:r>
        <w:rPr>
          <w:rFonts w:cs="Arial"/>
        </w:rPr>
        <w:t xml:space="preserve"> </w:t>
      </w:r>
      <w:r w:rsidRPr="00F9422B">
        <w:rPr>
          <w:rFonts w:cs="Arial"/>
        </w:rPr>
        <w:t>legislation</w:t>
      </w:r>
      <w:r>
        <w:rPr>
          <w:rFonts w:cs="Arial"/>
        </w:rPr>
        <w:t xml:space="preserve"> or</w:t>
      </w:r>
      <w:r w:rsidRPr="00F9422B">
        <w:rPr>
          <w:rFonts w:cs="Arial"/>
        </w:rPr>
        <w:t xml:space="preserve"> </w:t>
      </w:r>
      <w:r>
        <w:rPr>
          <w:rFonts w:cs="Arial"/>
        </w:rPr>
        <w:t>environmental legislation</w:t>
      </w:r>
    </w:p>
    <w:p w14:paraId="6A72ED2F" w14:textId="39CD3ABC" w:rsidR="00FF596F" w:rsidRDefault="004F15D9" w:rsidP="00F575ED">
      <w:pPr>
        <w:pStyle w:val="ListParagraph"/>
        <w:numPr>
          <w:ilvl w:val="0"/>
          <w:numId w:val="6"/>
        </w:numPr>
        <w:spacing w:line="300" w:lineRule="auto"/>
        <w:jc w:val="both"/>
        <w:rPr>
          <w:rFonts w:cs="Arial"/>
        </w:rPr>
      </w:pPr>
      <w:r>
        <w:rPr>
          <w:rFonts w:cs="Arial"/>
        </w:rPr>
        <w:t>w</w:t>
      </w:r>
      <w:r w:rsidR="00FF596F">
        <w:rPr>
          <w:rFonts w:cs="Arial"/>
        </w:rPr>
        <w:t xml:space="preserve">here the contractor will undertake high-risk construction works, the contractor shall </w:t>
      </w:r>
      <w:r w:rsidR="00FF596F" w:rsidRPr="007B5E0A">
        <w:rPr>
          <w:rFonts w:cs="Arial"/>
        </w:rPr>
        <w:t xml:space="preserve">supply a </w:t>
      </w:r>
      <w:r w:rsidR="00FF596F">
        <w:rPr>
          <w:rFonts w:cs="Arial"/>
        </w:rPr>
        <w:t xml:space="preserve">SWMS </w:t>
      </w:r>
      <w:r w:rsidR="00FF596F" w:rsidRPr="007B5E0A">
        <w:rPr>
          <w:rFonts w:cs="Arial"/>
        </w:rPr>
        <w:t>for a</w:t>
      </w:r>
      <w:r w:rsidR="00FF596F">
        <w:rPr>
          <w:rFonts w:cs="Arial"/>
        </w:rPr>
        <w:t>cceptance before commencing work</w:t>
      </w:r>
    </w:p>
    <w:p w14:paraId="09C42A35" w14:textId="77777777" w:rsidR="000E2088" w:rsidRDefault="000E2088" w:rsidP="000E2088">
      <w:pPr>
        <w:pStyle w:val="Heading2"/>
      </w:pPr>
      <w:bookmarkStart w:id="35" w:name="_Toc118877903"/>
      <w:bookmarkStart w:id="36" w:name="_Toc210592886"/>
      <w:r>
        <w:rPr>
          <w:highlight w:val="yellow"/>
        </w:rPr>
        <w:lastRenderedPageBreak/>
        <w:t>[</w:t>
      </w:r>
      <w:r w:rsidRPr="0041791A">
        <w:rPr>
          <w:highlight w:val="yellow"/>
        </w:rPr>
        <w:t>OPTIONAL SECTION:</w:t>
      </w:r>
      <w:r>
        <w:t>] Contractor Register</w:t>
      </w:r>
      <w:bookmarkEnd w:id="35"/>
      <w:bookmarkEnd w:id="36"/>
      <w:r>
        <w:t xml:space="preserve"> </w:t>
      </w:r>
    </w:p>
    <w:p w14:paraId="4593ED53" w14:textId="27655204" w:rsidR="000E2088" w:rsidRPr="00A31D61" w:rsidRDefault="000E2088" w:rsidP="000E2088">
      <w:pPr>
        <w:rPr>
          <w:i/>
          <w:iCs/>
        </w:rPr>
      </w:pPr>
      <w:r>
        <w:rPr>
          <w:i/>
          <w:iCs/>
          <w:highlight w:val="yellow"/>
        </w:rPr>
        <w:t>[</w:t>
      </w:r>
      <w:r w:rsidRPr="00A31D61">
        <w:rPr>
          <w:i/>
          <w:iCs/>
          <w:highlight w:val="yellow"/>
        </w:rPr>
        <w:t xml:space="preserve">this Section is only required for </w:t>
      </w:r>
      <w:r>
        <w:rPr>
          <w:i/>
          <w:iCs/>
          <w:highlight w:val="yellow"/>
        </w:rPr>
        <w:t>businesses</w:t>
      </w:r>
      <w:r w:rsidRPr="00A31D61">
        <w:rPr>
          <w:i/>
          <w:iCs/>
          <w:highlight w:val="yellow"/>
        </w:rPr>
        <w:t xml:space="preserve"> that have (or will create) a Contractor Register. Delete if not applicable</w:t>
      </w:r>
      <w:r>
        <w:rPr>
          <w:i/>
          <w:iCs/>
          <w:highlight w:val="yellow"/>
        </w:rPr>
        <w:t>]</w:t>
      </w:r>
    </w:p>
    <w:p w14:paraId="57045A39" w14:textId="0C235CA9" w:rsidR="000E2088" w:rsidRPr="00990A1F" w:rsidRDefault="000E2088" w:rsidP="000E2088">
      <w:pPr>
        <w:spacing w:line="300" w:lineRule="auto"/>
        <w:jc w:val="both"/>
        <w:rPr>
          <w:rFonts w:cs="Arial"/>
        </w:rPr>
      </w:pPr>
      <w:r>
        <w:rPr>
          <w:rFonts w:cs="Arial"/>
        </w:rPr>
        <w:t>To be eligible for engagement, contractors</w:t>
      </w:r>
      <w:r w:rsidRPr="00990A1F">
        <w:rPr>
          <w:rFonts w:cs="Arial"/>
        </w:rPr>
        <w:t xml:space="preserve"> must </w:t>
      </w:r>
      <w:r>
        <w:rPr>
          <w:rFonts w:cs="Arial"/>
        </w:rPr>
        <w:t xml:space="preserve">first </w:t>
      </w:r>
      <w:r w:rsidRPr="00990A1F">
        <w:rPr>
          <w:rFonts w:cs="Arial"/>
        </w:rPr>
        <w:t>be listed on the</w:t>
      </w:r>
      <w:r>
        <w:rPr>
          <w:rFonts w:cs="Arial"/>
          <w:color w:val="C41230" w:themeColor="accent2"/>
        </w:rPr>
        <w:t xml:space="preserve"> </w:t>
      </w:r>
      <w:r>
        <w:rPr>
          <w:rFonts w:cs="Arial"/>
          <w:color w:val="33ADD6"/>
        </w:rPr>
        <w:t>Contractor</w:t>
      </w:r>
      <w:r w:rsidRPr="003873AC">
        <w:rPr>
          <w:rFonts w:cs="Arial"/>
          <w:color w:val="33ADD6"/>
        </w:rPr>
        <w:t xml:space="preserve"> Register</w:t>
      </w:r>
      <w:r w:rsidRPr="00990A1F">
        <w:rPr>
          <w:rFonts w:cs="Arial"/>
        </w:rPr>
        <w:t xml:space="preserve">. </w:t>
      </w:r>
      <w:r>
        <w:rPr>
          <w:rFonts w:cs="Arial"/>
        </w:rPr>
        <w:t xml:space="preserve">Listing on the Contractor Register indicates that the </w:t>
      </w:r>
      <w:r w:rsidR="00A567AD">
        <w:rPr>
          <w:rFonts w:cs="Arial"/>
        </w:rPr>
        <w:t>business</w:t>
      </w:r>
      <w:r>
        <w:rPr>
          <w:rFonts w:cs="Arial"/>
        </w:rPr>
        <w:t xml:space="preserve"> has current insurances and is approved for use.</w:t>
      </w:r>
    </w:p>
    <w:p w14:paraId="5D062B13" w14:textId="6C59C989" w:rsidR="000E2088" w:rsidRPr="005222D7" w:rsidRDefault="000E2088" w:rsidP="000E2088">
      <w:pPr>
        <w:spacing w:line="300" w:lineRule="auto"/>
        <w:jc w:val="both"/>
        <w:rPr>
          <w:rFonts w:cs="Arial"/>
        </w:rPr>
      </w:pPr>
      <w:r>
        <w:rPr>
          <w:rFonts w:cs="Arial"/>
        </w:rPr>
        <w:t>S</w:t>
      </w:r>
      <w:r w:rsidRPr="00990A1F">
        <w:rPr>
          <w:rFonts w:cs="Arial"/>
        </w:rPr>
        <w:t xml:space="preserve">taff should utilise </w:t>
      </w:r>
      <w:r w:rsidR="00A567AD">
        <w:rPr>
          <w:rFonts w:cs="Arial"/>
        </w:rPr>
        <w:t>contractors</w:t>
      </w:r>
      <w:r w:rsidRPr="00990A1F">
        <w:rPr>
          <w:rFonts w:cs="Arial"/>
        </w:rPr>
        <w:t xml:space="preserve"> listed on the </w:t>
      </w:r>
      <w:r>
        <w:rPr>
          <w:color w:val="33ADD6"/>
        </w:rPr>
        <w:t>Contractor</w:t>
      </w:r>
      <w:r w:rsidRPr="003873AC">
        <w:rPr>
          <w:rFonts w:cs="Arial"/>
          <w:color w:val="33ADD6"/>
        </w:rPr>
        <w:t xml:space="preserve"> Register </w:t>
      </w:r>
      <w:r w:rsidRPr="00990A1F">
        <w:rPr>
          <w:rFonts w:cs="Arial"/>
        </w:rPr>
        <w:t xml:space="preserve">in the first instance. If a required </w:t>
      </w:r>
      <w:r w:rsidR="00A567AD">
        <w:rPr>
          <w:rFonts w:cs="Arial"/>
        </w:rPr>
        <w:t xml:space="preserve">contractor </w:t>
      </w:r>
      <w:r w:rsidRPr="00990A1F">
        <w:rPr>
          <w:rFonts w:cs="Arial"/>
        </w:rPr>
        <w:t xml:space="preserve">is not </w:t>
      </w:r>
      <w:r w:rsidRPr="005A5C4B">
        <w:rPr>
          <w:rFonts w:cs="Arial"/>
        </w:rPr>
        <w:t xml:space="preserve">yet listed on the register, the </w:t>
      </w:r>
      <w:r w:rsidRPr="005A5C4B">
        <w:t xml:space="preserve">person wanting to engage the </w:t>
      </w:r>
      <w:r w:rsidR="00A567AD">
        <w:t>contractor</w:t>
      </w:r>
      <w:r w:rsidRPr="005A5C4B">
        <w:t xml:space="preserve"> (‘requesting person’) must </w:t>
      </w:r>
      <w:r w:rsidRPr="00990A1F">
        <w:t xml:space="preserve">request insurance certificates direct from the </w:t>
      </w:r>
      <w:r w:rsidR="00785286">
        <w:t>contractor</w:t>
      </w:r>
      <w:r>
        <w:t>. Upon receipt of valid insurances, the vendor will be added to the Register and is approved to be engaged.</w:t>
      </w:r>
    </w:p>
    <w:p w14:paraId="14447BA7" w14:textId="77777777" w:rsidR="00FF596F" w:rsidRPr="00FF596F" w:rsidRDefault="00FF596F" w:rsidP="00FF596F">
      <w:pPr>
        <w:spacing w:line="300" w:lineRule="auto"/>
        <w:ind w:left="0"/>
        <w:jc w:val="both"/>
        <w:rPr>
          <w:rFonts w:cs="Arial"/>
        </w:rPr>
      </w:pPr>
    </w:p>
    <w:p w14:paraId="0929B875" w14:textId="765E728B" w:rsidR="00BF1B57" w:rsidRPr="00990A1F" w:rsidRDefault="005551E9" w:rsidP="00C36902">
      <w:pPr>
        <w:pStyle w:val="Heading1"/>
        <w:numPr>
          <w:ilvl w:val="0"/>
          <w:numId w:val="2"/>
        </w:numPr>
      </w:pPr>
      <w:bookmarkStart w:id="37" w:name="_Toc210592887"/>
      <w:r>
        <w:t>Incident Management</w:t>
      </w:r>
      <w:bookmarkEnd w:id="37"/>
    </w:p>
    <w:p w14:paraId="70DAF0A7" w14:textId="331FAB96" w:rsidR="00AC37B4" w:rsidRDefault="00AC37B4" w:rsidP="00AF5570">
      <w:pPr>
        <w:pStyle w:val="Heading2"/>
      </w:pPr>
      <w:bookmarkStart w:id="38" w:name="_Toc210592888"/>
      <w:r>
        <w:t xml:space="preserve">Immediate </w:t>
      </w:r>
      <w:r w:rsidR="007858FB">
        <w:t>I</w:t>
      </w:r>
      <w:r>
        <w:t xml:space="preserve">ncident </w:t>
      </w:r>
      <w:r w:rsidR="007858FB">
        <w:t>R</w:t>
      </w:r>
      <w:r>
        <w:t>esponse</w:t>
      </w:r>
      <w:bookmarkEnd w:id="38"/>
    </w:p>
    <w:p w14:paraId="273DE063" w14:textId="33828BB5" w:rsidR="00AC37B4" w:rsidRPr="00990A1F" w:rsidRDefault="003C1828" w:rsidP="00AC37B4">
      <w:pPr>
        <w:rPr>
          <w:rFonts w:cs="Arial"/>
        </w:rPr>
      </w:pPr>
      <w:r>
        <w:rPr>
          <w:rFonts w:cs="Arial"/>
        </w:rPr>
        <w:t xml:space="preserve">If an </w:t>
      </w:r>
      <w:r w:rsidR="00AC37B4">
        <w:rPr>
          <w:rFonts w:cs="Arial"/>
        </w:rPr>
        <w:t>incident occurs</w:t>
      </w:r>
      <w:r w:rsidR="00AC37B4" w:rsidRPr="00990A1F">
        <w:rPr>
          <w:rFonts w:cs="Arial"/>
        </w:rPr>
        <w:t>:</w:t>
      </w:r>
    </w:p>
    <w:tbl>
      <w:tblPr>
        <w:tblStyle w:val="TableGrid"/>
        <w:tblW w:w="0" w:type="auto"/>
        <w:tblInd w:w="1327" w:type="dxa"/>
        <w:tblLook w:val="04A0" w:firstRow="1" w:lastRow="0" w:firstColumn="1" w:lastColumn="0" w:noHBand="0" w:noVBand="1"/>
      </w:tblPr>
      <w:tblGrid>
        <w:gridCol w:w="795"/>
        <w:gridCol w:w="7126"/>
      </w:tblGrid>
      <w:tr w:rsidR="00AC37B4" w:rsidRPr="00990A1F" w14:paraId="760BD3D9" w14:textId="77777777" w:rsidTr="008F48B2">
        <w:tc>
          <w:tcPr>
            <w:tcW w:w="795" w:type="dxa"/>
            <w:shd w:val="clear" w:color="auto" w:fill="696A6C"/>
          </w:tcPr>
          <w:p w14:paraId="0BD5F43C" w14:textId="77777777" w:rsidR="00AC37B4" w:rsidRPr="00990A1F" w:rsidRDefault="00AC37B4" w:rsidP="008F48B2">
            <w:pPr>
              <w:pStyle w:val="TableHeading2"/>
            </w:pPr>
            <w:r w:rsidRPr="00990A1F">
              <w:t>Step</w:t>
            </w:r>
          </w:p>
        </w:tc>
        <w:tc>
          <w:tcPr>
            <w:tcW w:w="7126" w:type="dxa"/>
            <w:shd w:val="clear" w:color="auto" w:fill="696A6C"/>
          </w:tcPr>
          <w:p w14:paraId="2A07531A" w14:textId="77777777" w:rsidR="00AC37B4" w:rsidRPr="00990A1F" w:rsidRDefault="00AC37B4" w:rsidP="008F48B2">
            <w:pPr>
              <w:pStyle w:val="TableHeading2"/>
            </w:pPr>
            <w:r w:rsidRPr="00990A1F">
              <w:t>Action</w:t>
            </w:r>
          </w:p>
        </w:tc>
      </w:tr>
      <w:tr w:rsidR="00AC37B4" w:rsidRPr="00990A1F" w14:paraId="57B0D733" w14:textId="77777777" w:rsidTr="008F48B2">
        <w:tc>
          <w:tcPr>
            <w:tcW w:w="795" w:type="dxa"/>
            <w:shd w:val="clear" w:color="auto" w:fill="F2F2F2" w:themeFill="background1" w:themeFillShade="F2"/>
          </w:tcPr>
          <w:p w14:paraId="3ECB3002" w14:textId="77777777" w:rsidR="00AC37B4" w:rsidRPr="00990A1F" w:rsidRDefault="00AC37B4" w:rsidP="008F48B2">
            <w:pPr>
              <w:pStyle w:val="TableText1"/>
            </w:pPr>
            <w:r w:rsidRPr="00990A1F">
              <w:t>1</w:t>
            </w:r>
          </w:p>
        </w:tc>
        <w:tc>
          <w:tcPr>
            <w:tcW w:w="7126" w:type="dxa"/>
            <w:shd w:val="clear" w:color="auto" w:fill="F2F2F2" w:themeFill="background1" w:themeFillShade="F2"/>
          </w:tcPr>
          <w:p w14:paraId="13FD8017" w14:textId="2025405B" w:rsidR="00AC37B4" w:rsidRPr="00990A1F" w:rsidRDefault="00AC37B4" w:rsidP="008F48B2">
            <w:pPr>
              <w:pStyle w:val="TableText1"/>
            </w:pPr>
            <w:r w:rsidRPr="00990A1F">
              <w:t>Make area / situation safe</w:t>
            </w:r>
            <w:r w:rsidR="00D52C2E">
              <w:t xml:space="preserve"> and protect yourself from danger</w:t>
            </w:r>
            <w:r w:rsidRPr="00990A1F">
              <w:t>.</w:t>
            </w:r>
          </w:p>
          <w:tbl>
            <w:tblPr>
              <w:tblStyle w:val="TableGrid"/>
              <w:tblW w:w="0" w:type="auto"/>
              <w:tblInd w:w="308" w:type="dxa"/>
              <w:tblBorders>
                <w:top w:val="single" w:sz="4" w:space="0" w:color="FFC000"/>
                <w:left w:val="single" w:sz="4" w:space="0" w:color="FFC000"/>
                <w:bottom w:val="single" w:sz="4" w:space="0" w:color="FFC000"/>
                <w:right w:val="single" w:sz="4" w:space="0" w:color="FFC000"/>
                <w:insideH w:val="none" w:sz="0" w:space="0" w:color="auto"/>
                <w:insideV w:val="none" w:sz="0" w:space="0" w:color="auto"/>
              </w:tblBorders>
              <w:shd w:val="clear" w:color="auto" w:fill="FFFFFF" w:themeFill="background1"/>
              <w:tblLook w:val="04A0" w:firstRow="1" w:lastRow="0" w:firstColumn="1" w:lastColumn="0" w:noHBand="0" w:noVBand="1"/>
            </w:tblPr>
            <w:tblGrid>
              <w:gridCol w:w="636"/>
              <w:gridCol w:w="5498"/>
            </w:tblGrid>
            <w:tr w:rsidR="00AC37B4" w:rsidRPr="00990A1F" w14:paraId="5FD777AD" w14:textId="77777777" w:rsidTr="008F48B2">
              <w:tc>
                <w:tcPr>
                  <w:tcW w:w="636" w:type="dxa"/>
                  <w:shd w:val="clear" w:color="auto" w:fill="FFFFFF" w:themeFill="background1"/>
                </w:tcPr>
                <w:p w14:paraId="7F27B124" w14:textId="77777777" w:rsidR="00AC37B4" w:rsidRPr="00990A1F" w:rsidRDefault="00AC37B4" w:rsidP="008F48B2">
                  <w:pPr>
                    <w:pStyle w:val="TableText1"/>
                  </w:pPr>
                  <w:r w:rsidRPr="00990A1F">
                    <w:rPr>
                      <w:noProof/>
                    </w:rPr>
                    <w:drawing>
                      <wp:inline distT="0" distB="0" distL="0" distR="0" wp14:anchorId="2B5A6BC6" wp14:editId="46E55DF3">
                        <wp:extent cx="257175" cy="257175"/>
                        <wp:effectExtent l="0" t="0" r="9525" b="9525"/>
                        <wp:docPr id="2" name="Graphic 2"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Warning outline"/>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57175" cy="257175"/>
                                </a:xfrm>
                                <a:prstGeom prst="rect">
                                  <a:avLst/>
                                </a:prstGeom>
                              </pic:spPr>
                            </pic:pic>
                          </a:graphicData>
                        </a:graphic>
                      </wp:inline>
                    </w:drawing>
                  </w:r>
                </w:p>
              </w:tc>
              <w:tc>
                <w:tcPr>
                  <w:tcW w:w="5498" w:type="dxa"/>
                  <w:shd w:val="clear" w:color="auto" w:fill="FFFFFF" w:themeFill="background1"/>
                </w:tcPr>
                <w:p w14:paraId="30C3BA86" w14:textId="77777777" w:rsidR="00AC37B4" w:rsidRPr="00990A1F" w:rsidRDefault="00AC37B4" w:rsidP="008F48B2">
                  <w:pPr>
                    <w:pStyle w:val="TableText1"/>
                  </w:pPr>
                  <w:r w:rsidRPr="00990A1F">
                    <w:t>The immediate priority is to ensure any hazard is controlled and to eliminate or minimise the risk of further injury, damage, or other loss.</w:t>
                  </w:r>
                </w:p>
              </w:tc>
            </w:tr>
          </w:tbl>
          <w:p w14:paraId="68170F3F" w14:textId="77777777" w:rsidR="00AC37B4" w:rsidRPr="00990A1F" w:rsidRDefault="00AC37B4" w:rsidP="008F48B2">
            <w:pPr>
              <w:pStyle w:val="TableText1"/>
            </w:pPr>
            <w:r w:rsidRPr="00990A1F">
              <w:t xml:space="preserve"> </w:t>
            </w:r>
          </w:p>
        </w:tc>
      </w:tr>
      <w:tr w:rsidR="00D52C2E" w:rsidRPr="00990A1F" w14:paraId="76B22E5E" w14:textId="77777777" w:rsidTr="008F48B2">
        <w:tc>
          <w:tcPr>
            <w:tcW w:w="795" w:type="dxa"/>
            <w:shd w:val="clear" w:color="auto" w:fill="F2F2F2" w:themeFill="background1" w:themeFillShade="F2"/>
          </w:tcPr>
          <w:p w14:paraId="50CECB2F" w14:textId="79698249" w:rsidR="00D52C2E" w:rsidRPr="00990A1F" w:rsidRDefault="00C763A9" w:rsidP="008F48B2">
            <w:pPr>
              <w:pStyle w:val="TableText1"/>
            </w:pPr>
            <w:r>
              <w:t>2</w:t>
            </w:r>
          </w:p>
        </w:tc>
        <w:tc>
          <w:tcPr>
            <w:tcW w:w="7126" w:type="dxa"/>
            <w:shd w:val="clear" w:color="auto" w:fill="F2F2F2" w:themeFill="background1" w:themeFillShade="F2"/>
          </w:tcPr>
          <w:p w14:paraId="285597ED" w14:textId="43DFCF64" w:rsidR="00D52C2E" w:rsidRPr="00990A1F" w:rsidRDefault="00D52C2E" w:rsidP="008F48B2">
            <w:pPr>
              <w:pStyle w:val="TableText1"/>
            </w:pPr>
            <w:r>
              <w:t xml:space="preserve">If necessary, call emergency </w:t>
            </w:r>
            <w:r w:rsidR="00C763A9">
              <w:t>services</w:t>
            </w:r>
            <w:r w:rsidR="00DE29D7">
              <w:t xml:space="preserve"> and evacuate site</w:t>
            </w:r>
            <w:r w:rsidR="00C763A9">
              <w:t>.</w:t>
            </w:r>
          </w:p>
        </w:tc>
      </w:tr>
      <w:tr w:rsidR="00667E3C" w:rsidRPr="00990A1F" w14:paraId="3E696A32" w14:textId="77777777" w:rsidTr="008F48B2">
        <w:tc>
          <w:tcPr>
            <w:tcW w:w="795" w:type="dxa"/>
            <w:shd w:val="clear" w:color="auto" w:fill="F2F2F2" w:themeFill="background1" w:themeFillShade="F2"/>
          </w:tcPr>
          <w:p w14:paraId="26546F8D" w14:textId="5FB82926" w:rsidR="00667E3C" w:rsidRPr="00990A1F" w:rsidRDefault="00C763A9" w:rsidP="008F48B2">
            <w:pPr>
              <w:pStyle w:val="TableText1"/>
            </w:pPr>
            <w:r>
              <w:t>3</w:t>
            </w:r>
          </w:p>
        </w:tc>
        <w:tc>
          <w:tcPr>
            <w:tcW w:w="7126" w:type="dxa"/>
            <w:shd w:val="clear" w:color="auto" w:fill="F2F2F2" w:themeFill="background1" w:themeFillShade="F2"/>
          </w:tcPr>
          <w:p w14:paraId="4D15292C" w14:textId="4C54EC5E" w:rsidR="00667E3C" w:rsidRDefault="00667E3C" w:rsidP="008F48B2">
            <w:pPr>
              <w:pStyle w:val="TableText1"/>
            </w:pPr>
            <w:r>
              <w:t>If an injury has been sustained</w:t>
            </w:r>
            <w:r w:rsidR="00351F90">
              <w:t>:</w:t>
            </w:r>
          </w:p>
          <w:tbl>
            <w:tblPr>
              <w:tblStyle w:val="TableGrid"/>
              <w:tblW w:w="0" w:type="auto"/>
              <w:tblInd w:w="303" w:type="dxa"/>
              <w:tblLook w:val="04A0" w:firstRow="1" w:lastRow="0" w:firstColumn="1" w:lastColumn="0" w:noHBand="0" w:noVBand="1"/>
            </w:tblPr>
            <w:tblGrid>
              <w:gridCol w:w="6597"/>
            </w:tblGrid>
            <w:tr w:rsidR="00351F90" w14:paraId="2D6840C4" w14:textId="77777777" w:rsidTr="00351F90">
              <w:tc>
                <w:tcPr>
                  <w:tcW w:w="6597" w:type="dxa"/>
                  <w:shd w:val="clear" w:color="auto" w:fill="FFFFFF" w:themeFill="background1"/>
                </w:tcPr>
                <w:p w14:paraId="45461A35" w14:textId="0B2F9840" w:rsidR="00351F90" w:rsidRDefault="00351F90" w:rsidP="008F48B2">
                  <w:pPr>
                    <w:pStyle w:val="TableText1"/>
                  </w:pPr>
                  <w:r>
                    <w:t>First aid is to be provided by a suitably qualified first aider.</w:t>
                  </w:r>
                </w:p>
              </w:tc>
            </w:tr>
            <w:tr w:rsidR="00351F90" w14:paraId="1A29815D" w14:textId="77777777" w:rsidTr="00351F90">
              <w:tc>
                <w:tcPr>
                  <w:tcW w:w="6597" w:type="dxa"/>
                  <w:shd w:val="clear" w:color="auto" w:fill="FFFFFF" w:themeFill="background1"/>
                </w:tcPr>
                <w:p w14:paraId="13896D0F" w14:textId="3D0DE0E4" w:rsidR="00351F90" w:rsidRDefault="00130207" w:rsidP="008F48B2">
                  <w:pPr>
                    <w:pStyle w:val="TableText1"/>
                  </w:pPr>
                  <w:r>
                    <w:t xml:space="preserve">If required, arrange transport for the worker to an offsite medical facility in consultation with the injured worker and </w:t>
                  </w:r>
                  <w:r w:rsidR="004D01E0">
                    <w:t>your Supervisor</w:t>
                  </w:r>
                  <w:r w:rsidR="00B54D1B">
                    <w:t>.</w:t>
                  </w:r>
                </w:p>
              </w:tc>
            </w:tr>
          </w:tbl>
          <w:p w14:paraId="10483D6E" w14:textId="7FD297C4" w:rsidR="00351F90" w:rsidRDefault="00351F90" w:rsidP="008F48B2">
            <w:pPr>
              <w:pStyle w:val="TableText1"/>
            </w:pPr>
          </w:p>
        </w:tc>
      </w:tr>
      <w:tr w:rsidR="00685BB6" w:rsidRPr="00990A1F" w14:paraId="470BF080" w14:textId="77777777" w:rsidTr="008F48B2">
        <w:tc>
          <w:tcPr>
            <w:tcW w:w="795" w:type="dxa"/>
            <w:shd w:val="clear" w:color="auto" w:fill="F2F2F2" w:themeFill="background1" w:themeFillShade="F2"/>
          </w:tcPr>
          <w:p w14:paraId="318C0678" w14:textId="0708E500" w:rsidR="00685BB6" w:rsidRPr="00990A1F" w:rsidRDefault="002C1785" w:rsidP="008F48B2">
            <w:pPr>
              <w:pStyle w:val="TableText1"/>
            </w:pPr>
            <w:r>
              <w:t>4</w:t>
            </w:r>
          </w:p>
        </w:tc>
        <w:tc>
          <w:tcPr>
            <w:tcW w:w="7126" w:type="dxa"/>
            <w:shd w:val="clear" w:color="auto" w:fill="F2F2F2" w:themeFill="background1" w:themeFillShade="F2"/>
          </w:tcPr>
          <w:p w14:paraId="63E0EDB4" w14:textId="4020EF6F" w:rsidR="00685BB6" w:rsidRDefault="00685BB6" w:rsidP="008F48B2">
            <w:pPr>
              <w:pStyle w:val="TableText1"/>
            </w:pPr>
            <w:r w:rsidRPr="00990A1F">
              <w:t xml:space="preserve">Report the </w:t>
            </w:r>
            <w:r w:rsidR="00B54D1B">
              <w:t>incident</w:t>
            </w:r>
            <w:r w:rsidRPr="00990A1F">
              <w:t xml:space="preserve"> to </w:t>
            </w:r>
            <w:r w:rsidR="004D01E0">
              <w:t>your Supervisor</w:t>
            </w:r>
            <w:r w:rsidRPr="00990A1F">
              <w:t>.</w:t>
            </w:r>
          </w:p>
        </w:tc>
      </w:tr>
      <w:tr w:rsidR="00AC37B4" w:rsidRPr="00990A1F" w14:paraId="1A82C52D" w14:textId="77777777" w:rsidTr="008F48B2">
        <w:tc>
          <w:tcPr>
            <w:tcW w:w="795" w:type="dxa"/>
            <w:shd w:val="clear" w:color="auto" w:fill="F2F2F2" w:themeFill="background1" w:themeFillShade="F2"/>
          </w:tcPr>
          <w:p w14:paraId="363CAE46" w14:textId="46014F79" w:rsidR="00AC37B4" w:rsidRPr="00990A1F" w:rsidRDefault="002C1785" w:rsidP="008F48B2">
            <w:pPr>
              <w:pStyle w:val="TableText1"/>
            </w:pPr>
            <w:r>
              <w:t>5</w:t>
            </w:r>
          </w:p>
        </w:tc>
        <w:tc>
          <w:tcPr>
            <w:tcW w:w="7126" w:type="dxa"/>
            <w:shd w:val="clear" w:color="auto" w:fill="F2F2F2" w:themeFill="background1" w:themeFillShade="F2"/>
          </w:tcPr>
          <w:p w14:paraId="50F678BD" w14:textId="43C20205" w:rsidR="00AC37B4" w:rsidRPr="00990A1F" w:rsidRDefault="00685BB6" w:rsidP="008F48B2">
            <w:pPr>
              <w:pStyle w:val="TableText1"/>
            </w:pPr>
            <w:r>
              <w:t xml:space="preserve">With consent from the injured worker, </w:t>
            </w:r>
            <w:r w:rsidR="0000434C">
              <w:t xml:space="preserve">the </w:t>
            </w:r>
            <w:r w:rsidR="004D01E0">
              <w:t>Manager</w:t>
            </w:r>
            <w:r w:rsidR="0000434C">
              <w:t xml:space="preserve"> may contact the person’s emergency contact to inform them of the incident.</w:t>
            </w:r>
          </w:p>
        </w:tc>
      </w:tr>
    </w:tbl>
    <w:p w14:paraId="0F2F5E35" w14:textId="77777777" w:rsidR="00AC37B4" w:rsidRPr="00AC37B4" w:rsidRDefault="00AC37B4" w:rsidP="00AC37B4"/>
    <w:p w14:paraId="6F66A885" w14:textId="50BCA084" w:rsidR="0088188C" w:rsidRDefault="00AF5570" w:rsidP="00AF5570">
      <w:pPr>
        <w:pStyle w:val="Heading2"/>
      </w:pPr>
      <w:bookmarkStart w:id="39" w:name="_Toc210592889"/>
      <w:r>
        <w:t xml:space="preserve">Incident </w:t>
      </w:r>
      <w:r w:rsidR="007858FB">
        <w:t>R</w:t>
      </w:r>
      <w:r>
        <w:t>eporting</w:t>
      </w:r>
      <w:bookmarkEnd w:id="39"/>
    </w:p>
    <w:p w14:paraId="179604A1" w14:textId="77777777" w:rsidR="00AF5570" w:rsidRPr="00990A1F" w:rsidRDefault="00AF5570" w:rsidP="00AF5570">
      <w:pPr>
        <w:spacing w:line="300" w:lineRule="auto"/>
        <w:jc w:val="both"/>
        <w:rPr>
          <w:rFonts w:cs="Arial"/>
        </w:rPr>
      </w:pPr>
      <w:r w:rsidRPr="00990A1F">
        <w:rPr>
          <w:rFonts w:cs="Arial"/>
        </w:rPr>
        <w:t>All incidents involving:</w:t>
      </w:r>
    </w:p>
    <w:p w14:paraId="713C62DC" w14:textId="77777777" w:rsidR="00AF5570" w:rsidRPr="001372D2" w:rsidRDefault="00AF5570" w:rsidP="00F575ED">
      <w:pPr>
        <w:pStyle w:val="ListParagraph"/>
        <w:numPr>
          <w:ilvl w:val="1"/>
          <w:numId w:val="28"/>
        </w:numPr>
        <w:spacing w:before="240" w:line="300" w:lineRule="auto"/>
        <w:jc w:val="both"/>
        <w:rPr>
          <w:rFonts w:cs="Arial"/>
        </w:rPr>
      </w:pPr>
      <w:r w:rsidRPr="001372D2">
        <w:rPr>
          <w:rFonts w:cs="Arial"/>
        </w:rPr>
        <w:t>Injury to any worker(s)</w:t>
      </w:r>
    </w:p>
    <w:p w14:paraId="34A991FA" w14:textId="77777777" w:rsidR="00AF5570" w:rsidRPr="001372D2" w:rsidRDefault="00AF5570" w:rsidP="00F575ED">
      <w:pPr>
        <w:pStyle w:val="ListParagraph"/>
        <w:numPr>
          <w:ilvl w:val="1"/>
          <w:numId w:val="28"/>
        </w:numPr>
        <w:spacing w:line="300" w:lineRule="auto"/>
        <w:jc w:val="both"/>
        <w:rPr>
          <w:rFonts w:cs="Arial"/>
        </w:rPr>
      </w:pPr>
      <w:r w:rsidRPr="001372D2">
        <w:rPr>
          <w:rFonts w:cs="Arial"/>
        </w:rPr>
        <w:t>Injury to the public</w:t>
      </w:r>
    </w:p>
    <w:p w14:paraId="6851E7A1" w14:textId="501BF855" w:rsidR="00AF5570" w:rsidRPr="001372D2" w:rsidRDefault="00AF5570" w:rsidP="00F575ED">
      <w:pPr>
        <w:pStyle w:val="ListParagraph"/>
        <w:numPr>
          <w:ilvl w:val="1"/>
          <w:numId w:val="28"/>
        </w:numPr>
        <w:spacing w:line="300" w:lineRule="auto"/>
        <w:jc w:val="both"/>
        <w:rPr>
          <w:rFonts w:cs="Arial"/>
        </w:rPr>
      </w:pPr>
      <w:r w:rsidRPr="001372D2">
        <w:rPr>
          <w:rFonts w:cs="Arial"/>
        </w:rPr>
        <w:t>Property/</w:t>
      </w:r>
      <w:r w:rsidR="00A779E7" w:rsidRPr="001372D2">
        <w:rPr>
          <w:rFonts w:cs="Arial"/>
        </w:rPr>
        <w:t>equipment</w:t>
      </w:r>
      <w:r w:rsidRPr="001372D2">
        <w:rPr>
          <w:rFonts w:cs="Arial"/>
        </w:rPr>
        <w:t xml:space="preserve"> damage</w:t>
      </w:r>
    </w:p>
    <w:p w14:paraId="292FF417" w14:textId="77777777" w:rsidR="00AF5570" w:rsidRPr="001372D2" w:rsidRDefault="00AF5570" w:rsidP="00F575ED">
      <w:pPr>
        <w:pStyle w:val="ListParagraph"/>
        <w:numPr>
          <w:ilvl w:val="1"/>
          <w:numId w:val="28"/>
        </w:numPr>
        <w:spacing w:line="300" w:lineRule="auto"/>
        <w:jc w:val="both"/>
        <w:rPr>
          <w:rFonts w:cs="Arial"/>
        </w:rPr>
      </w:pPr>
      <w:r w:rsidRPr="001372D2">
        <w:rPr>
          <w:rFonts w:cs="Arial"/>
        </w:rPr>
        <w:t>Environmental harm</w:t>
      </w:r>
    </w:p>
    <w:p w14:paraId="16AF8BA4" w14:textId="113CE41E" w:rsidR="0058679C" w:rsidRPr="001372D2" w:rsidRDefault="0058679C" w:rsidP="00F575ED">
      <w:pPr>
        <w:pStyle w:val="ListParagraph"/>
        <w:numPr>
          <w:ilvl w:val="1"/>
          <w:numId w:val="28"/>
        </w:numPr>
        <w:spacing w:line="300" w:lineRule="auto"/>
        <w:jc w:val="both"/>
        <w:rPr>
          <w:rFonts w:cs="Arial"/>
        </w:rPr>
      </w:pPr>
      <w:r w:rsidRPr="001372D2">
        <w:rPr>
          <w:rFonts w:cs="Arial"/>
        </w:rPr>
        <w:t>Security breaches</w:t>
      </w:r>
    </w:p>
    <w:p w14:paraId="15E0F5DA" w14:textId="7220417B" w:rsidR="002C48AC" w:rsidRPr="001372D2" w:rsidRDefault="002C48AC" w:rsidP="00F575ED">
      <w:pPr>
        <w:pStyle w:val="ListParagraph"/>
        <w:numPr>
          <w:ilvl w:val="1"/>
          <w:numId w:val="28"/>
        </w:numPr>
        <w:spacing w:line="300" w:lineRule="auto"/>
        <w:jc w:val="both"/>
        <w:rPr>
          <w:rFonts w:cs="Arial"/>
        </w:rPr>
      </w:pPr>
      <w:r w:rsidRPr="001372D2">
        <w:rPr>
          <w:rFonts w:cs="Arial"/>
        </w:rPr>
        <w:t>Motor vehicle accidents</w:t>
      </w:r>
    </w:p>
    <w:p w14:paraId="2FB3DFB6" w14:textId="77777777" w:rsidR="00AF5570" w:rsidRPr="001372D2" w:rsidRDefault="00AF5570" w:rsidP="00F575ED">
      <w:pPr>
        <w:pStyle w:val="ListParagraph"/>
        <w:numPr>
          <w:ilvl w:val="1"/>
          <w:numId w:val="28"/>
        </w:numPr>
        <w:spacing w:line="300" w:lineRule="auto"/>
        <w:jc w:val="both"/>
        <w:rPr>
          <w:rFonts w:cs="Arial"/>
        </w:rPr>
      </w:pPr>
      <w:r w:rsidRPr="001372D2">
        <w:rPr>
          <w:rFonts w:cs="Arial"/>
        </w:rPr>
        <w:t>Near Miss incident with the potential to cause injury/damage/harm</w:t>
      </w:r>
    </w:p>
    <w:p w14:paraId="0D3C0E30" w14:textId="6C088238" w:rsidR="00AF5570" w:rsidRPr="00990A1F" w:rsidRDefault="00AF5570" w:rsidP="00AF5570">
      <w:pPr>
        <w:spacing w:line="300" w:lineRule="auto"/>
        <w:jc w:val="both"/>
        <w:rPr>
          <w:rFonts w:cs="Arial"/>
        </w:rPr>
      </w:pPr>
      <w:r w:rsidRPr="00990A1F">
        <w:rPr>
          <w:rFonts w:cs="Arial"/>
        </w:rPr>
        <w:t xml:space="preserve">Must be reported to the </w:t>
      </w:r>
      <w:r w:rsidR="001372D2">
        <w:rPr>
          <w:rFonts w:cs="Arial"/>
        </w:rPr>
        <w:t>responsible Supervisor</w:t>
      </w:r>
      <w:r w:rsidRPr="00990A1F">
        <w:rPr>
          <w:rFonts w:cs="Arial"/>
        </w:rPr>
        <w:t xml:space="preserve"> soon as possible.</w:t>
      </w:r>
    </w:p>
    <w:p w14:paraId="3A848A68" w14:textId="77777777" w:rsidR="008C1744" w:rsidRDefault="008C1744" w:rsidP="008C1744">
      <w:pPr>
        <w:jc w:val="both"/>
        <w:rPr>
          <w:rFonts w:cs="Arial"/>
        </w:rPr>
      </w:pPr>
      <w:r w:rsidRPr="00990A1F">
        <w:rPr>
          <w:rFonts w:cs="Arial"/>
        </w:rPr>
        <w:lastRenderedPageBreak/>
        <w:t xml:space="preserve">An initial notification report is to be completed using the </w:t>
      </w:r>
      <w:r w:rsidRPr="00E5761B">
        <w:rPr>
          <w:rFonts w:cs="Arial"/>
          <w:color w:val="33ADD6"/>
        </w:rPr>
        <w:t>Hazard and</w:t>
      </w:r>
      <w:r w:rsidRPr="00AB495B">
        <w:rPr>
          <w:rFonts w:cs="Arial"/>
          <w:color w:val="33ADD6"/>
        </w:rPr>
        <w:t xml:space="preserve"> Incident Report Form</w:t>
      </w:r>
      <w:r w:rsidRPr="00990A1F">
        <w:rPr>
          <w:rFonts w:cs="Arial"/>
        </w:rPr>
        <w:t>, which</w:t>
      </w:r>
      <w:r w:rsidRPr="00990A1F">
        <w:rPr>
          <w:rFonts w:cs="Arial"/>
          <w:color w:val="C41230"/>
        </w:rPr>
        <w:t xml:space="preserve"> </w:t>
      </w:r>
      <w:r w:rsidRPr="00990A1F">
        <w:rPr>
          <w:rFonts w:cs="Arial"/>
        </w:rPr>
        <w:t>must be provided to the relevant Supervisor within 24 hours of the incident.</w:t>
      </w:r>
    </w:p>
    <w:p w14:paraId="09BE9658" w14:textId="77777777" w:rsidR="008C1744" w:rsidRPr="00990A1F" w:rsidRDefault="008C1744" w:rsidP="008C1744">
      <w:pPr>
        <w:jc w:val="both"/>
        <w:rPr>
          <w:rFonts w:cs="Arial"/>
        </w:rPr>
      </w:pPr>
      <w:r>
        <w:rPr>
          <w:rFonts w:cs="Arial"/>
        </w:rPr>
        <w:t xml:space="preserve">The Supervisor will record details of the incident in the </w:t>
      </w:r>
      <w:r>
        <w:rPr>
          <w:rFonts w:cs="Arial"/>
          <w:color w:val="33ADD6"/>
        </w:rPr>
        <w:t>Hazard</w:t>
      </w:r>
      <w:r w:rsidRPr="00AB495B">
        <w:rPr>
          <w:rFonts w:cs="Arial"/>
          <w:color w:val="33ADD6"/>
        </w:rPr>
        <w:t xml:space="preserve"> and Incident Register</w:t>
      </w:r>
      <w:r>
        <w:rPr>
          <w:rFonts w:cs="Arial"/>
        </w:rPr>
        <w:t>.</w:t>
      </w:r>
    </w:p>
    <w:p w14:paraId="5201A955" w14:textId="77777777" w:rsidR="0074007E" w:rsidRDefault="0074007E" w:rsidP="0074007E"/>
    <w:p w14:paraId="7EA8AFD5" w14:textId="09991D31" w:rsidR="00AF5570" w:rsidRPr="00AF5570" w:rsidRDefault="00AF5570" w:rsidP="00AF5570">
      <w:pPr>
        <w:pStyle w:val="Heading2"/>
      </w:pPr>
      <w:bookmarkStart w:id="40" w:name="_Toc210592890"/>
      <w:r>
        <w:t>Investigation</w:t>
      </w:r>
      <w:bookmarkEnd w:id="40"/>
    </w:p>
    <w:p w14:paraId="2A65313C" w14:textId="3D499F3F" w:rsidR="00865809" w:rsidRPr="00990A1F" w:rsidRDefault="00865809" w:rsidP="00865809">
      <w:pPr>
        <w:jc w:val="both"/>
        <w:rPr>
          <w:rFonts w:cs="Arial"/>
        </w:rPr>
      </w:pPr>
      <w:r w:rsidRPr="005F7027">
        <w:rPr>
          <w:rFonts w:cs="Arial"/>
        </w:rPr>
        <w:t xml:space="preserve">On receipt of a </w:t>
      </w:r>
      <w:r w:rsidRPr="005F7027">
        <w:rPr>
          <w:rFonts w:cs="Arial"/>
          <w:color w:val="33ADD6"/>
        </w:rPr>
        <w:t>Hazard and Incident Report Form</w:t>
      </w:r>
      <w:r w:rsidRPr="005F7027">
        <w:rPr>
          <w:rFonts w:cs="Arial"/>
        </w:rPr>
        <w:t xml:space="preserve">, an incident investigation </w:t>
      </w:r>
      <w:r>
        <w:rPr>
          <w:rFonts w:cs="Arial"/>
        </w:rPr>
        <w:t>will</w:t>
      </w:r>
      <w:r w:rsidRPr="005F7027">
        <w:rPr>
          <w:rFonts w:cs="Arial"/>
        </w:rPr>
        <w:t xml:space="preserve"> be conducted by the </w:t>
      </w:r>
      <w:r w:rsidRPr="00865809">
        <w:rPr>
          <w:rFonts w:cs="Arial"/>
          <w:highlight w:val="yellow"/>
        </w:rPr>
        <w:t>[company Manager]</w:t>
      </w:r>
      <w:r>
        <w:rPr>
          <w:rFonts w:cs="Arial"/>
        </w:rPr>
        <w:t xml:space="preserve"> using the framework / fields required by the </w:t>
      </w:r>
      <w:r>
        <w:rPr>
          <w:rFonts w:cs="Arial"/>
          <w:color w:val="33ADD6"/>
        </w:rPr>
        <w:t>Hazard</w:t>
      </w:r>
      <w:r w:rsidRPr="00AB495B">
        <w:rPr>
          <w:rFonts w:cs="Arial"/>
          <w:color w:val="33ADD6"/>
        </w:rPr>
        <w:t xml:space="preserve"> and Incident Register</w:t>
      </w:r>
      <w:r>
        <w:rPr>
          <w:rFonts w:cs="Arial"/>
        </w:rPr>
        <w:t>.</w:t>
      </w:r>
    </w:p>
    <w:p w14:paraId="6EEA04F4" w14:textId="768C97C1" w:rsidR="00AF5570" w:rsidRDefault="00865809" w:rsidP="00865809">
      <w:pPr>
        <w:spacing w:line="300" w:lineRule="auto"/>
        <w:jc w:val="both"/>
        <w:rPr>
          <w:rFonts w:cs="Arial"/>
        </w:rPr>
      </w:pPr>
      <w:r w:rsidRPr="00990A1F">
        <w:rPr>
          <w:rFonts w:cs="Arial"/>
        </w:rPr>
        <w:t xml:space="preserve">Depending on the severity of the incident or its potential consequences, a more detailed investigation may be undertaken involving the </w:t>
      </w:r>
      <w:r>
        <w:rPr>
          <w:rFonts w:cs="Arial"/>
        </w:rPr>
        <w:t>other workers</w:t>
      </w:r>
      <w:r w:rsidRPr="00990A1F">
        <w:rPr>
          <w:rFonts w:cs="Arial"/>
        </w:rPr>
        <w:t>, or an external specialist.</w:t>
      </w:r>
      <w:r>
        <w:rPr>
          <w:rFonts w:cs="Arial"/>
        </w:rPr>
        <w:t xml:space="preserve"> </w:t>
      </w:r>
      <w:r w:rsidR="00905924">
        <w:rPr>
          <w:rFonts w:cs="Arial"/>
        </w:rPr>
        <w:t>C</w:t>
      </w:r>
      <w:r w:rsidR="00905924" w:rsidRPr="00905924">
        <w:rPr>
          <w:rFonts w:cs="Arial"/>
        </w:rPr>
        <w:t xml:space="preserve">ontractors are required to cooperate with any investigations undertaken by </w:t>
      </w:r>
      <w:r>
        <w:rPr>
          <w:rFonts w:cs="Arial"/>
        </w:rPr>
        <w:t>our company.</w:t>
      </w:r>
    </w:p>
    <w:p w14:paraId="3F7813BE" w14:textId="77777777" w:rsidR="0074007E" w:rsidRDefault="0074007E" w:rsidP="0074007E"/>
    <w:p w14:paraId="25CDE0F4" w14:textId="72A5032F" w:rsidR="00AF5570" w:rsidRDefault="00AF5570" w:rsidP="00AF5570">
      <w:pPr>
        <w:pStyle w:val="Heading2"/>
      </w:pPr>
      <w:bookmarkStart w:id="41" w:name="_Toc210592891"/>
      <w:r>
        <w:t xml:space="preserve">Notifiable </w:t>
      </w:r>
      <w:r w:rsidR="007858FB">
        <w:t>I</w:t>
      </w:r>
      <w:r>
        <w:t>ncidents</w:t>
      </w:r>
      <w:bookmarkEnd w:id="41"/>
    </w:p>
    <w:p w14:paraId="02538A2E" w14:textId="43456F44" w:rsidR="00AF5570" w:rsidRPr="00990A1F" w:rsidRDefault="00AF5570" w:rsidP="00AF5570">
      <w:pPr>
        <w:rPr>
          <w:rFonts w:cs="Arial"/>
          <w:lang w:val="en-US"/>
        </w:rPr>
      </w:pPr>
      <w:r w:rsidRPr="00990A1F">
        <w:rPr>
          <w:rFonts w:cs="Arial"/>
          <w:lang w:val="en-US"/>
        </w:rPr>
        <w:t xml:space="preserve">The </w:t>
      </w:r>
      <w:r w:rsidR="0074007E" w:rsidRPr="00865809">
        <w:rPr>
          <w:rFonts w:cs="Arial"/>
          <w:highlight w:val="yellow"/>
        </w:rPr>
        <w:t>[company Manager]</w:t>
      </w:r>
      <w:r w:rsidR="0074007E">
        <w:rPr>
          <w:rFonts w:cs="Arial"/>
        </w:rPr>
        <w:t xml:space="preserve"> </w:t>
      </w:r>
      <w:r w:rsidRPr="00990A1F">
        <w:rPr>
          <w:rFonts w:cs="Arial"/>
          <w:lang w:val="en-US"/>
        </w:rPr>
        <w:t>will immediately report any notifiable incidents to WorkSafe WA or other relevant Authority.  This includes any:</w:t>
      </w:r>
    </w:p>
    <w:p w14:paraId="59E8B22B" w14:textId="77777777" w:rsidR="00AF5570" w:rsidRPr="00865809" w:rsidRDefault="00AF5570" w:rsidP="00F575ED">
      <w:pPr>
        <w:pStyle w:val="ListParagraph"/>
        <w:numPr>
          <w:ilvl w:val="0"/>
          <w:numId w:val="29"/>
        </w:numPr>
        <w:rPr>
          <w:rFonts w:cs="Arial"/>
          <w:lang w:val="en-US"/>
        </w:rPr>
      </w:pPr>
      <w:r w:rsidRPr="00865809">
        <w:rPr>
          <w:rFonts w:cs="Arial"/>
          <w:lang w:val="en-US"/>
        </w:rPr>
        <w:t>fatality</w:t>
      </w:r>
    </w:p>
    <w:p w14:paraId="4F080E72" w14:textId="77777777" w:rsidR="00AF5570" w:rsidRPr="00865809" w:rsidRDefault="00AF5570" w:rsidP="00F575ED">
      <w:pPr>
        <w:pStyle w:val="ListParagraph"/>
        <w:numPr>
          <w:ilvl w:val="0"/>
          <w:numId w:val="29"/>
        </w:numPr>
        <w:rPr>
          <w:rFonts w:cs="Arial"/>
          <w:lang w:val="en-US"/>
        </w:rPr>
      </w:pPr>
      <w:r w:rsidRPr="00865809">
        <w:rPr>
          <w:rFonts w:cs="Arial"/>
          <w:lang w:val="en-US"/>
        </w:rPr>
        <w:t>serious injury or illness</w:t>
      </w:r>
    </w:p>
    <w:p w14:paraId="031F0F73" w14:textId="77777777" w:rsidR="00AF5570" w:rsidRPr="00865809" w:rsidRDefault="00AF5570" w:rsidP="00F575ED">
      <w:pPr>
        <w:pStyle w:val="ListParagraph"/>
        <w:numPr>
          <w:ilvl w:val="0"/>
          <w:numId w:val="29"/>
        </w:numPr>
        <w:rPr>
          <w:rFonts w:cs="Arial"/>
          <w:lang w:val="en-US"/>
        </w:rPr>
      </w:pPr>
      <w:r w:rsidRPr="00865809">
        <w:rPr>
          <w:rFonts w:cs="Arial"/>
          <w:lang w:val="en-US"/>
        </w:rPr>
        <w:t>dangerous incident</w:t>
      </w:r>
    </w:p>
    <w:p w14:paraId="59A04EB2" w14:textId="6BB8821C" w:rsidR="00AF5570" w:rsidRPr="00990A1F" w:rsidRDefault="00AF5570" w:rsidP="00AF5570">
      <w:pPr>
        <w:rPr>
          <w:rFonts w:cs="Arial"/>
          <w:lang w:val="en-US"/>
        </w:rPr>
      </w:pPr>
      <w:r w:rsidRPr="00990A1F">
        <w:rPr>
          <w:rFonts w:cs="Arial"/>
          <w:noProof/>
        </w:rPr>
        <mc:AlternateContent>
          <mc:Choice Requires="wps">
            <w:drawing>
              <wp:anchor distT="0" distB="0" distL="114300" distR="114300" simplePos="0" relativeHeight="251658243" behindDoc="0" locked="0" layoutInCell="1" allowOverlap="1" wp14:anchorId="4300D073" wp14:editId="327C31B6">
                <wp:simplePos x="0" y="0"/>
                <wp:positionH relativeFrom="column">
                  <wp:posOffset>1601649</wp:posOffset>
                </wp:positionH>
                <wp:positionV relativeFrom="paragraph">
                  <wp:posOffset>108309</wp:posOffset>
                </wp:positionV>
                <wp:extent cx="1857375" cy="657225"/>
                <wp:effectExtent l="209550" t="0" r="9525" b="9525"/>
                <wp:wrapNone/>
                <wp:docPr id="18" name="Speech Bubble: Rectangle 18"/>
                <wp:cNvGraphicFramePr/>
                <a:graphic xmlns:a="http://schemas.openxmlformats.org/drawingml/2006/main">
                  <a:graphicData uri="http://schemas.microsoft.com/office/word/2010/wordprocessingShape">
                    <wps:wsp>
                      <wps:cNvSpPr/>
                      <wps:spPr>
                        <a:xfrm>
                          <a:off x="0" y="0"/>
                          <a:ext cx="1857375" cy="657225"/>
                        </a:xfrm>
                        <a:prstGeom prst="wedgeRectCallout">
                          <a:avLst>
                            <a:gd name="adj1" fmla="val -61101"/>
                            <a:gd name="adj2" fmla="val -6591"/>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53B90" w14:textId="77777777" w:rsidR="00AF5570" w:rsidRDefault="00AF5570" w:rsidP="00AF5570">
                            <w:pPr>
                              <w:pStyle w:val="TableText1"/>
                            </w:pPr>
                            <w:r w:rsidRPr="00597970">
                              <w:t xml:space="preserve">Scan </w:t>
                            </w:r>
                            <w:r>
                              <w:t>to access definitions of serious injury / illness, and dangerous incident.</w:t>
                            </w:r>
                          </w:p>
                          <w:p w14:paraId="00CAE22D" w14:textId="77777777" w:rsidR="00AF5570" w:rsidRPr="00597970" w:rsidRDefault="00AF5570" w:rsidP="00AF5570">
                            <w:pPr>
                              <w:pStyle w:val="TableText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0D07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8" o:spid="_x0000_s1027" type="#_x0000_t61" style="position:absolute;left:0;text-align:left;margin-left:126.1pt;margin-top:8.55pt;width:146.25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" adj="-2398,9376" fillcolor="#747070 [1614]" stroked="f" strokeweight="1pt">
                <v:textbox>
                  <w:txbxContent>
                    <w:p w14:paraId="41053B90" w14:textId="77777777" w:rsidR="00AF5570" w:rsidRDefault="00AF5570" w:rsidP="00AF5570">
                      <w:pPr>
                        <w:pStyle w:val="TableText1"/>
                      </w:pPr>
                      <w:r w:rsidRPr="00597970">
                        <w:t xml:space="preserve">Scan </w:t>
                      </w:r>
                      <w:r>
                        <w:t>to access definitions of serious injury / illness, and dangerous incident.</w:t>
                      </w:r>
                    </w:p>
                    <w:p w14:paraId="00CAE22D" w14:textId="77777777" w:rsidR="00AF5570" w:rsidRPr="00597970" w:rsidRDefault="00AF5570" w:rsidP="00AF5570">
                      <w:pPr>
                        <w:pStyle w:val="TableText1"/>
                      </w:pPr>
                    </w:p>
                  </w:txbxContent>
                </v:textbox>
              </v:shape>
            </w:pict>
          </mc:Fallback>
        </mc:AlternateContent>
      </w:r>
      <w:r w:rsidRPr="00990A1F">
        <w:rPr>
          <w:rFonts w:cs="Arial"/>
          <w:noProof/>
        </w:rPr>
        <w:drawing>
          <wp:inline distT="0" distB="0" distL="0" distR="0" wp14:anchorId="04DCE10F" wp14:editId="21B78306">
            <wp:extent cx="931905" cy="1143000"/>
            <wp:effectExtent l="0" t="0" r="1905" b="0"/>
            <wp:docPr id="15" name="Picture 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Qr code&#10;&#10;Description automatically generated"/>
                    <pic:cNvPicPr/>
                  </pic:nvPicPr>
                  <pic:blipFill>
                    <a:blip r:embed="rId56"/>
                    <a:stretch>
                      <a:fillRect/>
                    </a:stretch>
                  </pic:blipFill>
                  <pic:spPr>
                    <a:xfrm>
                      <a:off x="0" y="0"/>
                      <a:ext cx="936597" cy="1148755"/>
                    </a:xfrm>
                    <a:prstGeom prst="rect">
                      <a:avLst/>
                    </a:prstGeom>
                  </pic:spPr>
                </pic:pic>
              </a:graphicData>
            </a:graphic>
          </wp:inline>
        </w:drawing>
      </w:r>
    </w:p>
    <w:p w14:paraId="71F13EDF" w14:textId="6547E2BB" w:rsidR="009D1299" w:rsidRDefault="009D1299" w:rsidP="00AF5570">
      <w:pPr>
        <w:rPr>
          <w:rFonts w:cs="Arial"/>
          <w:lang w:val="en-US"/>
        </w:rPr>
      </w:pPr>
      <w:r>
        <w:rPr>
          <w:rFonts w:cs="Arial"/>
          <w:lang w:val="en-US"/>
        </w:rPr>
        <w:t>C</w:t>
      </w:r>
      <w:r w:rsidRPr="009D1299">
        <w:rPr>
          <w:rFonts w:cs="Arial"/>
          <w:lang w:val="en-US"/>
        </w:rPr>
        <w:t>ontractors will also be required to notify the relevant Authority where one of their workers has been involved in a notifiable incident and a copy of this notification is to be provided.</w:t>
      </w:r>
    </w:p>
    <w:p w14:paraId="22A180C5" w14:textId="12DFEFA7" w:rsidR="004F4BB3" w:rsidRPr="00990A1F" w:rsidRDefault="00AF5570" w:rsidP="00AF5570">
      <w:pPr>
        <w:rPr>
          <w:rFonts w:cs="Arial"/>
          <w:lang w:val="en-US"/>
        </w:rPr>
      </w:pPr>
      <w:r w:rsidRPr="00990A1F">
        <w:rPr>
          <w:rFonts w:cs="Arial"/>
          <w:lang w:val="en-US"/>
        </w:rPr>
        <w:t xml:space="preserve">Where a notifiable incident has occurred, </w:t>
      </w:r>
      <w:r w:rsidR="00B107B1">
        <w:rPr>
          <w:rFonts w:cs="Arial"/>
          <w:lang w:val="en-US"/>
        </w:rPr>
        <w:t>we</w:t>
      </w:r>
      <w:r w:rsidRPr="00990A1F">
        <w:rPr>
          <w:rFonts w:cs="Arial"/>
          <w:lang w:val="en-US"/>
        </w:rPr>
        <w:t xml:space="preserve"> will preserve the site for investigation by the relevant Authority (unless where action is required to make the site safe).</w:t>
      </w:r>
    </w:p>
    <w:p w14:paraId="6A1EACCB" w14:textId="77777777" w:rsidR="004F4BB3" w:rsidRPr="00990A1F" w:rsidRDefault="004F4BB3" w:rsidP="000E56F2">
      <w:pPr>
        <w:rPr>
          <w:rFonts w:cs="Arial"/>
          <w:lang w:val="en-US"/>
        </w:rPr>
      </w:pPr>
    </w:p>
    <w:p w14:paraId="255FE99A" w14:textId="36DFF017" w:rsidR="00FE24A9" w:rsidRPr="00990A1F" w:rsidRDefault="005551E9" w:rsidP="00C36902">
      <w:pPr>
        <w:pStyle w:val="Heading1"/>
        <w:numPr>
          <w:ilvl w:val="0"/>
          <w:numId w:val="2"/>
        </w:numPr>
      </w:pPr>
      <w:bookmarkStart w:id="42" w:name="_Toc210592892"/>
      <w:r>
        <w:t>Injury Management</w:t>
      </w:r>
      <w:bookmarkEnd w:id="42"/>
    </w:p>
    <w:p w14:paraId="68312041" w14:textId="33C98F13" w:rsidR="006379DB" w:rsidRDefault="006379DB" w:rsidP="006379DB">
      <w:pPr>
        <w:pStyle w:val="Heading2"/>
      </w:pPr>
      <w:bookmarkStart w:id="43" w:name="_Toc210592893"/>
      <w:r>
        <w:t xml:space="preserve">Day-to-day </w:t>
      </w:r>
      <w:r w:rsidR="007858FB">
        <w:t>M</w:t>
      </w:r>
      <w:r>
        <w:t>anagement</w:t>
      </w:r>
      <w:bookmarkEnd w:id="43"/>
    </w:p>
    <w:p w14:paraId="3FAF3D13" w14:textId="572F6634" w:rsidR="006379DB" w:rsidRDefault="006379DB" w:rsidP="006379DB">
      <w:r>
        <w:t xml:space="preserve">The person who has </w:t>
      </w:r>
      <w:r w:rsidR="000F63A8">
        <w:t>overall</w:t>
      </w:r>
      <w:r>
        <w:t xml:space="preserve"> responsibility for injury management is:</w:t>
      </w:r>
    </w:p>
    <w:p w14:paraId="40C6C51D" w14:textId="2D23D063" w:rsidR="006379DB" w:rsidRDefault="006379DB" w:rsidP="006379DB">
      <w:r w:rsidRPr="0036529C">
        <w:rPr>
          <w:b/>
          <w:bCs/>
        </w:rPr>
        <w:t>Name</w:t>
      </w:r>
      <w:r w:rsidRPr="0036529C">
        <w:t>:</w:t>
      </w:r>
      <w:r w:rsidRPr="0036529C">
        <w:rPr>
          <w:b/>
          <w:bCs/>
        </w:rPr>
        <w:t xml:space="preserve"> </w:t>
      </w:r>
      <w:r w:rsidR="00CF6381" w:rsidRPr="00CF6381">
        <w:rPr>
          <w:highlight w:val="yellow"/>
        </w:rPr>
        <w:t>[insert name]</w:t>
      </w:r>
    </w:p>
    <w:p w14:paraId="2484C0C1" w14:textId="4A50C15E" w:rsidR="006379DB" w:rsidRDefault="006379DB" w:rsidP="006379DB">
      <w:r w:rsidRPr="0036529C">
        <w:rPr>
          <w:b/>
          <w:bCs/>
        </w:rPr>
        <w:t>Contact Details</w:t>
      </w:r>
      <w:r>
        <w:t xml:space="preserve">: </w:t>
      </w:r>
      <w:r w:rsidR="00CF6381">
        <w:t>[</w:t>
      </w:r>
      <w:r w:rsidR="00CF6381" w:rsidRPr="00CF6381">
        <w:rPr>
          <w:highlight w:val="yellow"/>
        </w:rPr>
        <w:t>insert</w:t>
      </w:r>
      <w:r w:rsidR="00FA201D">
        <w:rPr>
          <w:highlight w:val="yellow"/>
        </w:rPr>
        <w:t xml:space="preserve"> phone / email</w:t>
      </w:r>
      <w:r w:rsidR="00CF6381" w:rsidRPr="00CF6381">
        <w:rPr>
          <w:highlight w:val="yellow"/>
        </w:rPr>
        <w:t>]</w:t>
      </w:r>
    </w:p>
    <w:p w14:paraId="61C7DE65" w14:textId="77777777" w:rsidR="007B15E1" w:rsidRDefault="007B15E1" w:rsidP="007B15E1"/>
    <w:p w14:paraId="3F59B3B6" w14:textId="1EFCC2BF" w:rsidR="0088188C" w:rsidRDefault="00AF5570" w:rsidP="00AF5570">
      <w:pPr>
        <w:pStyle w:val="Heading2"/>
      </w:pPr>
      <w:bookmarkStart w:id="44" w:name="_Toc210592894"/>
      <w:r>
        <w:t xml:space="preserve">Our </w:t>
      </w:r>
      <w:r w:rsidR="007858FB">
        <w:t>C</w:t>
      </w:r>
      <w:r>
        <w:t>ommitment</w:t>
      </w:r>
      <w:bookmarkEnd w:id="44"/>
    </w:p>
    <w:p w14:paraId="4F5A5BFC" w14:textId="1F35B64F" w:rsidR="00AF5570" w:rsidRDefault="00DC19FB" w:rsidP="00AF5570">
      <w:pPr>
        <w:spacing w:line="300" w:lineRule="auto"/>
        <w:rPr>
          <w:rFonts w:cs="Arial"/>
          <w:noProof/>
        </w:rPr>
      </w:pPr>
      <w:r>
        <w:rPr>
          <w:rFonts w:cs="Arial"/>
          <w:noProof/>
        </w:rPr>
        <w:t xml:space="preserve">We </w:t>
      </w:r>
      <w:r w:rsidR="001B39E5">
        <w:rPr>
          <w:rFonts w:cs="Arial"/>
          <w:noProof/>
        </w:rPr>
        <w:t xml:space="preserve">are </w:t>
      </w:r>
      <w:r w:rsidR="001B39E5" w:rsidRPr="001B39E5">
        <w:rPr>
          <w:rFonts w:cs="Arial"/>
          <w:noProof/>
        </w:rPr>
        <w:t xml:space="preserve">committed to assisting injured workers to return to work as soon as medically appropriate and will adhere to the requirements of the </w:t>
      </w:r>
      <w:r w:rsidR="001B39E5" w:rsidRPr="001B39E5">
        <w:rPr>
          <w:rFonts w:cs="Arial"/>
          <w:i/>
          <w:iCs/>
          <w:noProof/>
        </w:rPr>
        <w:t>Workers Compensation and Injury Management Act 2023</w:t>
      </w:r>
      <w:r w:rsidR="001B39E5" w:rsidRPr="001B39E5">
        <w:rPr>
          <w:rFonts w:cs="Arial"/>
          <w:noProof/>
        </w:rPr>
        <w:t xml:space="preserve"> in the event of a work-related injury. Management supports the injury management process and recognises </w:t>
      </w:r>
      <w:r w:rsidR="001B39E5" w:rsidRPr="001B39E5">
        <w:rPr>
          <w:rFonts w:cs="Arial"/>
          <w:noProof/>
        </w:rPr>
        <w:lastRenderedPageBreak/>
        <w:t>that success relies on the active participation and cooperation of the injured worker. Whenever possible, suitable duties will be arranged internally having regard for the injured worker’s medical restrictions.</w:t>
      </w:r>
    </w:p>
    <w:p w14:paraId="0AD0EBC8" w14:textId="77777777" w:rsidR="007B15E1" w:rsidRDefault="007B15E1" w:rsidP="007B15E1"/>
    <w:p w14:paraId="56E405C9" w14:textId="34C1D338" w:rsidR="00AF5570" w:rsidRDefault="00BA510B" w:rsidP="00AF5570">
      <w:pPr>
        <w:pStyle w:val="Heading2"/>
      </w:pPr>
      <w:bookmarkStart w:id="45" w:name="_Toc210592895"/>
      <w:r>
        <w:t xml:space="preserve">Injury </w:t>
      </w:r>
      <w:r w:rsidR="007858FB">
        <w:t>M</w:t>
      </w:r>
      <w:r>
        <w:t xml:space="preserve">anagement </w:t>
      </w:r>
      <w:r w:rsidR="007858FB">
        <w:t>S</w:t>
      </w:r>
      <w:r>
        <w:t>teps</w:t>
      </w:r>
      <w:bookmarkEnd w:id="45"/>
    </w:p>
    <w:p w14:paraId="07F20C51" w14:textId="0038C0EF" w:rsidR="00BA510B" w:rsidRDefault="002A37CB" w:rsidP="00BA510B">
      <w:r w:rsidRPr="002A37CB">
        <w:t>When there is an injury at work</w:t>
      </w:r>
      <w:r w:rsidR="00DC19FB">
        <w:t xml:space="preserve">, we </w:t>
      </w:r>
      <w:r w:rsidRPr="002A37CB">
        <w:t>will:</w:t>
      </w:r>
    </w:p>
    <w:tbl>
      <w:tblPr>
        <w:tblStyle w:val="TableGrid"/>
        <w:tblW w:w="0" w:type="auto"/>
        <w:tblInd w:w="1327" w:type="dxa"/>
        <w:tblLook w:val="04A0" w:firstRow="1" w:lastRow="0" w:firstColumn="1" w:lastColumn="0" w:noHBand="0" w:noVBand="1"/>
      </w:tblPr>
      <w:tblGrid>
        <w:gridCol w:w="795"/>
        <w:gridCol w:w="7126"/>
      </w:tblGrid>
      <w:tr w:rsidR="002A37CB" w:rsidRPr="00990A1F" w14:paraId="13BAC086" w14:textId="77777777" w:rsidTr="0054336A">
        <w:tc>
          <w:tcPr>
            <w:tcW w:w="795" w:type="dxa"/>
            <w:shd w:val="clear" w:color="auto" w:fill="696A6C"/>
          </w:tcPr>
          <w:p w14:paraId="08489E91" w14:textId="77777777" w:rsidR="002A37CB" w:rsidRPr="00990A1F" w:rsidRDefault="002A37CB" w:rsidP="0054336A">
            <w:pPr>
              <w:pStyle w:val="TableHeading2"/>
            </w:pPr>
            <w:r w:rsidRPr="00990A1F">
              <w:t>Step</w:t>
            </w:r>
          </w:p>
        </w:tc>
        <w:tc>
          <w:tcPr>
            <w:tcW w:w="7126" w:type="dxa"/>
            <w:shd w:val="clear" w:color="auto" w:fill="696A6C"/>
          </w:tcPr>
          <w:p w14:paraId="64F7DBDE" w14:textId="77777777" w:rsidR="002A37CB" w:rsidRPr="00990A1F" w:rsidRDefault="002A37CB" w:rsidP="0054336A">
            <w:pPr>
              <w:pStyle w:val="TableHeading2"/>
            </w:pPr>
            <w:r w:rsidRPr="00990A1F">
              <w:t>Action</w:t>
            </w:r>
          </w:p>
        </w:tc>
      </w:tr>
      <w:tr w:rsidR="002A37CB" w:rsidRPr="00990A1F" w14:paraId="5AC4B5B3" w14:textId="77777777" w:rsidTr="0054336A">
        <w:tc>
          <w:tcPr>
            <w:tcW w:w="795" w:type="dxa"/>
            <w:shd w:val="clear" w:color="auto" w:fill="F2F2F2" w:themeFill="background1" w:themeFillShade="F2"/>
          </w:tcPr>
          <w:p w14:paraId="7E78853B" w14:textId="77777777" w:rsidR="002A37CB" w:rsidRPr="00990A1F" w:rsidRDefault="002A37CB" w:rsidP="0054336A">
            <w:pPr>
              <w:pStyle w:val="TableText1"/>
            </w:pPr>
            <w:r w:rsidRPr="00990A1F">
              <w:t>1</w:t>
            </w:r>
          </w:p>
        </w:tc>
        <w:tc>
          <w:tcPr>
            <w:tcW w:w="7126" w:type="dxa"/>
            <w:shd w:val="clear" w:color="auto" w:fill="F2F2F2" w:themeFill="background1" w:themeFillShade="F2"/>
          </w:tcPr>
          <w:p w14:paraId="141DEAC8" w14:textId="17BACC9A" w:rsidR="002A37CB" w:rsidRPr="00990A1F" w:rsidRDefault="000D59D5" w:rsidP="0054336A">
            <w:pPr>
              <w:pStyle w:val="TableText1"/>
            </w:pPr>
            <w:r w:rsidRPr="000D59D5">
              <w:t>Take all necessary action to provide the injured worker with immediate first aid and access to appropriate medical assistance.</w:t>
            </w:r>
          </w:p>
        </w:tc>
      </w:tr>
      <w:tr w:rsidR="002A37CB" w:rsidRPr="00990A1F" w14:paraId="2F30D6BF" w14:textId="77777777" w:rsidTr="0054336A">
        <w:tc>
          <w:tcPr>
            <w:tcW w:w="795" w:type="dxa"/>
            <w:shd w:val="clear" w:color="auto" w:fill="F2F2F2" w:themeFill="background1" w:themeFillShade="F2"/>
          </w:tcPr>
          <w:p w14:paraId="477B72F6" w14:textId="77777777" w:rsidR="002A37CB" w:rsidRPr="00990A1F" w:rsidRDefault="002A37CB" w:rsidP="0054336A">
            <w:pPr>
              <w:pStyle w:val="TableText1"/>
            </w:pPr>
            <w:r>
              <w:t>2</w:t>
            </w:r>
          </w:p>
        </w:tc>
        <w:tc>
          <w:tcPr>
            <w:tcW w:w="7126" w:type="dxa"/>
            <w:shd w:val="clear" w:color="auto" w:fill="F2F2F2" w:themeFill="background1" w:themeFillShade="F2"/>
          </w:tcPr>
          <w:p w14:paraId="35C681A1" w14:textId="7257E65C" w:rsidR="00653FE8" w:rsidRDefault="00653FE8" w:rsidP="00653FE8">
            <w:pPr>
              <w:pStyle w:val="TableText1"/>
            </w:pPr>
            <w:r w:rsidRPr="00653FE8">
              <w:t xml:space="preserve">Inform </w:t>
            </w:r>
            <w:r w:rsidR="00F40704">
              <w:t>appropriate</w:t>
            </w:r>
            <w:r w:rsidR="00070394">
              <w:t xml:space="preserve"> parties </w:t>
            </w:r>
            <w:r w:rsidRPr="00653FE8">
              <w:t>as soon as possible.</w:t>
            </w:r>
            <w:r w:rsidR="00F40704">
              <w:t xml:space="preserve"> Contact details for the workers compensation insurer, and other key parties:</w:t>
            </w:r>
          </w:p>
          <w:tbl>
            <w:tblPr>
              <w:tblStyle w:val="TableGrid"/>
              <w:tblW w:w="0" w:type="auto"/>
              <w:tblInd w:w="303" w:type="dxa"/>
              <w:tblLook w:val="04A0" w:firstRow="1" w:lastRow="0" w:firstColumn="1" w:lastColumn="0" w:noHBand="0" w:noVBand="1"/>
            </w:tblPr>
            <w:tblGrid>
              <w:gridCol w:w="6597"/>
            </w:tblGrid>
            <w:tr w:rsidR="00653FE8" w14:paraId="70C04F12" w14:textId="77777777" w:rsidTr="0054336A">
              <w:tc>
                <w:tcPr>
                  <w:tcW w:w="6597" w:type="dxa"/>
                  <w:shd w:val="clear" w:color="auto" w:fill="FFFFFF" w:themeFill="background1"/>
                </w:tcPr>
                <w:p w14:paraId="34A6C00C" w14:textId="37D30B1F" w:rsidR="00653FE8" w:rsidRDefault="00653FE8" w:rsidP="00653FE8">
                  <w:pPr>
                    <w:pStyle w:val="TableText1"/>
                  </w:pPr>
                  <w:r>
                    <w:t xml:space="preserve">Workers’ Compensation Insurer: </w:t>
                  </w:r>
                  <w:r w:rsidR="00FA201D">
                    <w:rPr>
                      <w:highlight w:val="yellow"/>
                    </w:rPr>
                    <w:t>[</w:t>
                  </w:r>
                  <w:r w:rsidRPr="00653FE8">
                    <w:rPr>
                      <w:highlight w:val="yellow"/>
                    </w:rPr>
                    <w:t xml:space="preserve">insert </w:t>
                  </w:r>
                  <w:r w:rsidR="00BD5C9C">
                    <w:rPr>
                      <w:highlight w:val="yellow"/>
                    </w:rPr>
                    <w:t>name</w:t>
                  </w:r>
                  <w:r w:rsidR="00FA201D">
                    <w:rPr>
                      <w:highlight w:val="yellow"/>
                    </w:rPr>
                    <w:t>]</w:t>
                  </w:r>
                  <w:r>
                    <w:t>.</w:t>
                  </w:r>
                </w:p>
                <w:p w14:paraId="74620E02" w14:textId="14C321D9" w:rsidR="00BD5C9C" w:rsidRDefault="00BD5C9C" w:rsidP="00653FE8">
                  <w:pPr>
                    <w:pStyle w:val="TableText1"/>
                  </w:pPr>
                  <w:r>
                    <w:t>E:</w:t>
                  </w:r>
                  <w:r w:rsidRPr="00653FE8">
                    <w:rPr>
                      <w:highlight w:val="yellow"/>
                    </w:rPr>
                    <w:t xml:space="preserve"> </w:t>
                  </w:r>
                  <w:r w:rsidR="00FA201D">
                    <w:rPr>
                      <w:highlight w:val="yellow"/>
                    </w:rPr>
                    <w:t>[</w:t>
                  </w:r>
                  <w:r w:rsidRPr="00C4199A">
                    <w:rPr>
                      <w:highlight w:val="yellow"/>
                    </w:rPr>
                    <w:t>insert email</w:t>
                  </w:r>
                  <w:r w:rsidR="00FA201D">
                    <w:rPr>
                      <w:highlight w:val="yellow"/>
                    </w:rPr>
                    <w:t>]</w:t>
                  </w:r>
                </w:p>
              </w:tc>
            </w:tr>
          </w:tbl>
          <w:p w14:paraId="65F62686" w14:textId="35EE74DC" w:rsidR="00653FE8" w:rsidRPr="00990A1F" w:rsidRDefault="00653FE8" w:rsidP="0054336A">
            <w:pPr>
              <w:pStyle w:val="TableText1"/>
            </w:pPr>
          </w:p>
        </w:tc>
      </w:tr>
      <w:tr w:rsidR="002A37CB" w:rsidRPr="00990A1F" w14:paraId="7DFF9C9E" w14:textId="77777777" w:rsidTr="0054336A">
        <w:tc>
          <w:tcPr>
            <w:tcW w:w="795" w:type="dxa"/>
            <w:shd w:val="clear" w:color="auto" w:fill="F2F2F2" w:themeFill="background1" w:themeFillShade="F2"/>
          </w:tcPr>
          <w:p w14:paraId="7FAB1EB8" w14:textId="77777777" w:rsidR="002A37CB" w:rsidRPr="00990A1F" w:rsidRDefault="002A37CB" w:rsidP="0054336A">
            <w:pPr>
              <w:pStyle w:val="TableText1"/>
            </w:pPr>
            <w:r>
              <w:t>3</w:t>
            </w:r>
          </w:p>
        </w:tc>
        <w:tc>
          <w:tcPr>
            <w:tcW w:w="7126" w:type="dxa"/>
            <w:shd w:val="clear" w:color="auto" w:fill="F2F2F2" w:themeFill="background1" w:themeFillShade="F2"/>
          </w:tcPr>
          <w:p w14:paraId="5538C58D" w14:textId="42ED60FD" w:rsidR="002A37CB" w:rsidRDefault="0095764E" w:rsidP="0054336A">
            <w:pPr>
              <w:pStyle w:val="TableText1"/>
            </w:pPr>
            <w:r w:rsidRPr="0095764E">
              <w:t xml:space="preserve">Inform the worker of the need to </w:t>
            </w:r>
            <w:r w:rsidR="00FC036D">
              <w:t>obtain</w:t>
            </w:r>
            <w:r w:rsidRPr="0095764E">
              <w:t xml:space="preserve"> a First Certificate of Capacity.</w:t>
            </w:r>
          </w:p>
        </w:tc>
      </w:tr>
      <w:tr w:rsidR="002A37CB" w:rsidRPr="00990A1F" w14:paraId="7BAB9497" w14:textId="77777777" w:rsidTr="0054336A">
        <w:tc>
          <w:tcPr>
            <w:tcW w:w="795" w:type="dxa"/>
            <w:shd w:val="clear" w:color="auto" w:fill="F2F2F2" w:themeFill="background1" w:themeFillShade="F2"/>
          </w:tcPr>
          <w:p w14:paraId="522856E7" w14:textId="77777777" w:rsidR="002A37CB" w:rsidRPr="00990A1F" w:rsidRDefault="002A37CB" w:rsidP="0054336A">
            <w:pPr>
              <w:pStyle w:val="TableText1"/>
            </w:pPr>
            <w:r>
              <w:t>4</w:t>
            </w:r>
          </w:p>
        </w:tc>
        <w:tc>
          <w:tcPr>
            <w:tcW w:w="7126" w:type="dxa"/>
            <w:shd w:val="clear" w:color="auto" w:fill="F2F2F2" w:themeFill="background1" w:themeFillShade="F2"/>
          </w:tcPr>
          <w:p w14:paraId="709ABF58" w14:textId="2BDD0D56" w:rsidR="002A37CB" w:rsidRDefault="00F522AA" w:rsidP="0054336A">
            <w:pPr>
              <w:pStyle w:val="TableText1"/>
            </w:pPr>
            <w:r w:rsidRPr="00F522AA">
              <w:t xml:space="preserve">Supply the worker with a </w:t>
            </w:r>
            <w:r w:rsidR="00FC036D">
              <w:t>W</w:t>
            </w:r>
            <w:r w:rsidRPr="00F522AA">
              <w:t xml:space="preserve">orkers </w:t>
            </w:r>
            <w:r w:rsidR="00FC036D">
              <w:t>C</w:t>
            </w:r>
            <w:r w:rsidRPr="00F522AA">
              <w:t xml:space="preserve">ompensation </w:t>
            </w:r>
            <w:r w:rsidR="00FC036D">
              <w:t>C</w:t>
            </w:r>
            <w:r w:rsidRPr="00F522AA">
              <w:t xml:space="preserve">laim </w:t>
            </w:r>
            <w:r w:rsidR="00FC036D">
              <w:t>F</w:t>
            </w:r>
            <w:r w:rsidRPr="00F522AA">
              <w:t>orm.</w:t>
            </w:r>
          </w:p>
        </w:tc>
      </w:tr>
      <w:tr w:rsidR="002A37CB" w:rsidRPr="00990A1F" w14:paraId="43FF22F7" w14:textId="77777777" w:rsidTr="0054336A">
        <w:tc>
          <w:tcPr>
            <w:tcW w:w="795" w:type="dxa"/>
            <w:shd w:val="clear" w:color="auto" w:fill="F2F2F2" w:themeFill="background1" w:themeFillShade="F2"/>
          </w:tcPr>
          <w:p w14:paraId="00706E5A" w14:textId="77777777" w:rsidR="002A37CB" w:rsidRPr="00990A1F" w:rsidRDefault="002A37CB" w:rsidP="0054336A">
            <w:pPr>
              <w:pStyle w:val="TableText1"/>
            </w:pPr>
            <w:r>
              <w:t>5</w:t>
            </w:r>
          </w:p>
        </w:tc>
        <w:tc>
          <w:tcPr>
            <w:tcW w:w="7126" w:type="dxa"/>
            <w:shd w:val="clear" w:color="auto" w:fill="F2F2F2" w:themeFill="background1" w:themeFillShade="F2"/>
          </w:tcPr>
          <w:p w14:paraId="74463228" w14:textId="5B748B82" w:rsidR="002A37CB" w:rsidRPr="00990A1F" w:rsidRDefault="00E85E7F" w:rsidP="0054336A">
            <w:pPr>
              <w:pStyle w:val="TableText1"/>
            </w:pPr>
            <w:r w:rsidRPr="00E85E7F">
              <w:t>Assist the worker to complete the claim form.</w:t>
            </w:r>
          </w:p>
        </w:tc>
      </w:tr>
      <w:tr w:rsidR="00E85E7F" w:rsidRPr="00990A1F" w14:paraId="1AF995BE" w14:textId="77777777" w:rsidTr="0054336A">
        <w:tc>
          <w:tcPr>
            <w:tcW w:w="795" w:type="dxa"/>
            <w:shd w:val="clear" w:color="auto" w:fill="F2F2F2" w:themeFill="background1" w:themeFillShade="F2"/>
          </w:tcPr>
          <w:p w14:paraId="713BD0B2" w14:textId="716CCA1C" w:rsidR="00E85E7F" w:rsidRDefault="00222E20" w:rsidP="0054336A">
            <w:pPr>
              <w:pStyle w:val="TableText1"/>
            </w:pPr>
            <w:r>
              <w:t>6</w:t>
            </w:r>
          </w:p>
        </w:tc>
        <w:tc>
          <w:tcPr>
            <w:tcW w:w="7126" w:type="dxa"/>
            <w:shd w:val="clear" w:color="auto" w:fill="F2F2F2" w:themeFill="background1" w:themeFillShade="F2"/>
          </w:tcPr>
          <w:p w14:paraId="1EC231B4" w14:textId="6FA440EB" w:rsidR="00E85E7F" w:rsidRPr="00E85E7F" w:rsidRDefault="00222E20" w:rsidP="0054336A">
            <w:pPr>
              <w:pStyle w:val="TableText1"/>
            </w:pPr>
            <w:r w:rsidRPr="00222E20">
              <w:t xml:space="preserve">Lodge the First Certificate of Capacity and claim form with the insurer within </w:t>
            </w:r>
            <w:r w:rsidR="0001178E">
              <w:t>seven</w:t>
            </w:r>
            <w:r w:rsidRPr="00222E20">
              <w:t xml:space="preserve"> days.</w:t>
            </w:r>
          </w:p>
        </w:tc>
      </w:tr>
      <w:tr w:rsidR="00222E20" w:rsidRPr="00990A1F" w14:paraId="71BB38EA" w14:textId="77777777" w:rsidTr="0054336A">
        <w:tc>
          <w:tcPr>
            <w:tcW w:w="795" w:type="dxa"/>
            <w:shd w:val="clear" w:color="auto" w:fill="F2F2F2" w:themeFill="background1" w:themeFillShade="F2"/>
          </w:tcPr>
          <w:p w14:paraId="26BF2315" w14:textId="58B82672" w:rsidR="00222E20" w:rsidRDefault="006A5FE2" w:rsidP="0054336A">
            <w:pPr>
              <w:pStyle w:val="TableText1"/>
            </w:pPr>
            <w:r>
              <w:t>7</w:t>
            </w:r>
          </w:p>
        </w:tc>
        <w:tc>
          <w:tcPr>
            <w:tcW w:w="7126" w:type="dxa"/>
            <w:shd w:val="clear" w:color="auto" w:fill="F2F2F2" w:themeFill="background1" w:themeFillShade="F2"/>
          </w:tcPr>
          <w:p w14:paraId="0DB19C06" w14:textId="763919C8" w:rsidR="00222E20" w:rsidRPr="00222E20" w:rsidRDefault="00AB47F5" w:rsidP="0054336A">
            <w:pPr>
              <w:pStyle w:val="TableText1"/>
            </w:pPr>
            <w:r w:rsidRPr="00AB47F5">
              <w:t xml:space="preserve">Maintain close contact with the injured worker to check on progress and </w:t>
            </w:r>
            <w:r w:rsidR="009D3485" w:rsidRPr="00AB47F5">
              <w:t>plan</w:t>
            </w:r>
            <w:r w:rsidRPr="00AB47F5">
              <w:t xml:space="preserve"> for the worker to remain at work or return to work as soon as medically appropriate.</w:t>
            </w:r>
          </w:p>
        </w:tc>
      </w:tr>
      <w:tr w:rsidR="00AB47F5" w:rsidRPr="00990A1F" w14:paraId="0A03DD59" w14:textId="77777777" w:rsidTr="0054336A">
        <w:tc>
          <w:tcPr>
            <w:tcW w:w="795" w:type="dxa"/>
            <w:shd w:val="clear" w:color="auto" w:fill="F2F2F2" w:themeFill="background1" w:themeFillShade="F2"/>
          </w:tcPr>
          <w:p w14:paraId="07E5917F" w14:textId="2BA7CF9D" w:rsidR="00AB47F5" w:rsidRDefault="006A5FE2" w:rsidP="0054336A">
            <w:pPr>
              <w:pStyle w:val="TableText1"/>
            </w:pPr>
            <w:r>
              <w:t>8</w:t>
            </w:r>
          </w:p>
        </w:tc>
        <w:tc>
          <w:tcPr>
            <w:tcW w:w="7126" w:type="dxa"/>
            <w:shd w:val="clear" w:color="auto" w:fill="F2F2F2" w:themeFill="background1" w:themeFillShade="F2"/>
          </w:tcPr>
          <w:p w14:paraId="0D0B6A90" w14:textId="53C44B16" w:rsidR="00AB47F5" w:rsidRPr="00AB47F5" w:rsidRDefault="009D3485" w:rsidP="0054336A">
            <w:pPr>
              <w:pStyle w:val="TableText1"/>
            </w:pPr>
            <w:r w:rsidRPr="009D3485">
              <w:t>Prepare a Return</w:t>
            </w:r>
            <w:r w:rsidR="0001178E">
              <w:t>-</w:t>
            </w:r>
            <w:r w:rsidRPr="009D3485">
              <w:t>to</w:t>
            </w:r>
            <w:r w:rsidR="0001178E">
              <w:t>-</w:t>
            </w:r>
            <w:r w:rsidRPr="009D3485">
              <w:t>Work Program</w:t>
            </w:r>
            <w:r w:rsidR="00DB25E4">
              <w:t xml:space="preserve"> (RTWP)</w:t>
            </w:r>
            <w:r w:rsidR="00F32657">
              <w:t xml:space="preserve"> (using the </w:t>
            </w:r>
            <w:hyperlink r:id="rId57" w:history="1">
              <w:r w:rsidR="00F32657" w:rsidRPr="00B76A7D">
                <w:rPr>
                  <w:rStyle w:val="Hyperlink"/>
                  <w:color w:val="00B0F0"/>
                </w:rPr>
                <w:t>WorkCover WA</w:t>
              </w:r>
              <w:r w:rsidR="007A3746" w:rsidRPr="00B76A7D">
                <w:rPr>
                  <w:rStyle w:val="Hyperlink"/>
                  <w:color w:val="00B0F0"/>
                </w:rPr>
                <w:t xml:space="preserve"> approved</w:t>
              </w:r>
              <w:r w:rsidR="00F32657" w:rsidRPr="00B76A7D">
                <w:rPr>
                  <w:rStyle w:val="Hyperlink"/>
                  <w:color w:val="00B0F0"/>
                </w:rPr>
                <w:t xml:space="preserve"> form</w:t>
              </w:r>
            </w:hyperlink>
            <w:r w:rsidR="00F32657">
              <w:t>)</w:t>
            </w:r>
            <w:r w:rsidRPr="009D3485">
              <w:t xml:space="preserve">, in consultation with the treating medical practitioner and the injured worker, </w:t>
            </w:r>
            <w:r w:rsidR="0001178E">
              <w:t>if</w:t>
            </w:r>
            <w:r w:rsidRPr="009D3485">
              <w:t xml:space="preserve"> required.</w:t>
            </w:r>
          </w:p>
        </w:tc>
      </w:tr>
      <w:tr w:rsidR="009D3485" w:rsidRPr="00990A1F" w14:paraId="30DE3533" w14:textId="77777777" w:rsidTr="0054336A">
        <w:tc>
          <w:tcPr>
            <w:tcW w:w="795" w:type="dxa"/>
            <w:shd w:val="clear" w:color="auto" w:fill="F2F2F2" w:themeFill="background1" w:themeFillShade="F2"/>
          </w:tcPr>
          <w:p w14:paraId="021E55C4" w14:textId="5FD47899" w:rsidR="009D3485" w:rsidRDefault="006A5FE2" w:rsidP="0054336A">
            <w:pPr>
              <w:pStyle w:val="TableText1"/>
            </w:pPr>
            <w:r>
              <w:t>9</w:t>
            </w:r>
          </w:p>
        </w:tc>
        <w:tc>
          <w:tcPr>
            <w:tcW w:w="7126" w:type="dxa"/>
            <w:shd w:val="clear" w:color="auto" w:fill="F2F2F2" w:themeFill="background1" w:themeFillShade="F2"/>
          </w:tcPr>
          <w:p w14:paraId="60CCEE48" w14:textId="69157DE5" w:rsidR="009D3485" w:rsidRPr="009D3485" w:rsidRDefault="006A5FE2" w:rsidP="0054336A">
            <w:pPr>
              <w:pStyle w:val="TableText1"/>
            </w:pPr>
            <w:r w:rsidRPr="006A5FE2">
              <w:t>Refer the worker to a workplace rehabilitation provider</w:t>
            </w:r>
            <w:r w:rsidR="0001178E">
              <w:t>, if</w:t>
            </w:r>
            <w:r w:rsidRPr="006A5FE2">
              <w:t xml:space="preserve"> required.</w:t>
            </w:r>
          </w:p>
        </w:tc>
      </w:tr>
      <w:tr w:rsidR="0051680C" w:rsidRPr="00990A1F" w14:paraId="1B02CD8D" w14:textId="77777777" w:rsidTr="0054336A">
        <w:tc>
          <w:tcPr>
            <w:tcW w:w="795" w:type="dxa"/>
            <w:shd w:val="clear" w:color="auto" w:fill="F2F2F2" w:themeFill="background1" w:themeFillShade="F2"/>
          </w:tcPr>
          <w:p w14:paraId="5BAAFB7C" w14:textId="55BE2B66" w:rsidR="0051680C" w:rsidRDefault="0014517A" w:rsidP="0054336A">
            <w:pPr>
              <w:pStyle w:val="TableText1"/>
            </w:pPr>
            <w:r>
              <w:t>10</w:t>
            </w:r>
          </w:p>
        </w:tc>
        <w:tc>
          <w:tcPr>
            <w:tcW w:w="7126" w:type="dxa"/>
            <w:shd w:val="clear" w:color="auto" w:fill="F2F2F2" w:themeFill="background1" w:themeFillShade="F2"/>
          </w:tcPr>
          <w:p w14:paraId="497EA813" w14:textId="212A6102" w:rsidR="0051680C" w:rsidRPr="006A5FE2" w:rsidRDefault="002142C4" w:rsidP="0054336A">
            <w:pPr>
              <w:pStyle w:val="TableText1"/>
            </w:pPr>
            <w:r w:rsidRPr="002142C4">
              <w:t xml:space="preserve">Monitor progress towards the </w:t>
            </w:r>
            <w:r w:rsidR="0001178E" w:rsidRPr="002142C4">
              <w:t>return-to-work</w:t>
            </w:r>
            <w:r w:rsidRPr="002142C4">
              <w:t xml:space="preserve"> goal.</w:t>
            </w:r>
          </w:p>
        </w:tc>
      </w:tr>
      <w:tr w:rsidR="002142C4" w:rsidRPr="00990A1F" w14:paraId="02087EDE" w14:textId="77777777" w:rsidTr="0054336A">
        <w:tc>
          <w:tcPr>
            <w:tcW w:w="795" w:type="dxa"/>
            <w:shd w:val="clear" w:color="auto" w:fill="F2F2F2" w:themeFill="background1" w:themeFillShade="F2"/>
          </w:tcPr>
          <w:p w14:paraId="3D7F2998" w14:textId="71F79807" w:rsidR="002142C4" w:rsidRDefault="0014517A" w:rsidP="0054336A">
            <w:pPr>
              <w:pStyle w:val="TableText1"/>
            </w:pPr>
            <w:r>
              <w:t>11</w:t>
            </w:r>
          </w:p>
        </w:tc>
        <w:tc>
          <w:tcPr>
            <w:tcW w:w="7126" w:type="dxa"/>
            <w:shd w:val="clear" w:color="auto" w:fill="F2F2F2" w:themeFill="background1" w:themeFillShade="F2"/>
          </w:tcPr>
          <w:p w14:paraId="526B8635" w14:textId="38823EAA" w:rsidR="002142C4" w:rsidRPr="002142C4" w:rsidRDefault="0014517A" w:rsidP="0054336A">
            <w:pPr>
              <w:pStyle w:val="TableText1"/>
            </w:pPr>
            <w:r w:rsidRPr="0014517A">
              <w:t>Communicate regularly with the insurer in relation to the injured worker’s claim.</w:t>
            </w:r>
          </w:p>
        </w:tc>
      </w:tr>
    </w:tbl>
    <w:p w14:paraId="081EBFCE" w14:textId="77777777" w:rsidR="002A37CB" w:rsidRDefault="002A37CB" w:rsidP="00BA510B"/>
    <w:p w14:paraId="57DBEAD4" w14:textId="0EE5C793" w:rsidR="00CC0380" w:rsidRPr="00663A9F" w:rsidRDefault="00663A9F" w:rsidP="00663A9F">
      <w:pPr>
        <w:spacing w:line="300" w:lineRule="auto"/>
        <w:rPr>
          <w:rFonts w:cs="Arial"/>
          <w:noProof/>
        </w:rPr>
      </w:pPr>
      <w:r w:rsidRPr="00990A1F">
        <w:rPr>
          <w:rFonts w:cs="Arial"/>
          <w:noProof/>
        </w:rPr>
        <w:t xml:space="preserve">For non-work related injuries, reasonable workplace adjustments will be determined in consultation with the </w:t>
      </w:r>
      <w:r>
        <w:rPr>
          <w:rFonts w:cs="Arial"/>
          <w:noProof/>
        </w:rPr>
        <w:t>worker</w:t>
      </w:r>
      <w:r w:rsidRPr="00990A1F">
        <w:rPr>
          <w:rFonts w:cs="Arial"/>
          <w:noProof/>
        </w:rPr>
        <w:t>.</w:t>
      </w:r>
    </w:p>
    <w:p w14:paraId="1621C5BF" w14:textId="77777777" w:rsidR="007B15E1" w:rsidRDefault="007B15E1" w:rsidP="007B15E1"/>
    <w:p w14:paraId="66D6EC49" w14:textId="6F471C9E" w:rsidR="00AF5570" w:rsidRDefault="00AF5570" w:rsidP="00AF5570">
      <w:pPr>
        <w:pStyle w:val="Heading2"/>
      </w:pPr>
      <w:bookmarkStart w:id="46" w:name="_Toc210592896"/>
      <w:r>
        <w:t xml:space="preserve">Dispute </w:t>
      </w:r>
      <w:r w:rsidR="007858FB">
        <w:t>R</w:t>
      </w:r>
      <w:r>
        <w:t>esolution</w:t>
      </w:r>
      <w:bookmarkEnd w:id="46"/>
    </w:p>
    <w:p w14:paraId="5A158AD7" w14:textId="6D41C68E" w:rsidR="00AF5570" w:rsidRPr="009F53E6" w:rsidRDefault="00AF5570" w:rsidP="00F575ED">
      <w:pPr>
        <w:pStyle w:val="ListParagraph"/>
        <w:numPr>
          <w:ilvl w:val="0"/>
          <w:numId w:val="30"/>
        </w:numPr>
        <w:spacing w:line="300" w:lineRule="auto"/>
        <w:rPr>
          <w:rFonts w:cs="Arial"/>
          <w:noProof/>
        </w:rPr>
      </w:pPr>
      <w:r w:rsidRPr="009F53E6">
        <w:rPr>
          <w:rFonts w:cs="Arial"/>
          <w:noProof/>
        </w:rPr>
        <w:t xml:space="preserve">If disagreements about the RTWP or suitable duties arise, </w:t>
      </w:r>
      <w:r w:rsidR="009F53E6" w:rsidRPr="009F53E6">
        <w:rPr>
          <w:rFonts w:cs="Arial"/>
          <w:noProof/>
        </w:rPr>
        <w:t>we</w:t>
      </w:r>
      <w:r w:rsidRPr="009F53E6">
        <w:rPr>
          <w:rFonts w:cs="Arial"/>
          <w:noProof/>
        </w:rPr>
        <w:t xml:space="preserve"> will work with the injured employee and anyone representing them to try to resolve the issue.</w:t>
      </w:r>
    </w:p>
    <w:p w14:paraId="7C750776" w14:textId="17EF6D48" w:rsidR="00CC6900" w:rsidRPr="009F53E6" w:rsidRDefault="00AF5570" w:rsidP="00F575ED">
      <w:pPr>
        <w:pStyle w:val="ListParagraph"/>
        <w:numPr>
          <w:ilvl w:val="0"/>
          <w:numId w:val="30"/>
        </w:numPr>
        <w:spacing w:line="300" w:lineRule="auto"/>
        <w:rPr>
          <w:rFonts w:cs="Arial"/>
        </w:rPr>
      </w:pPr>
      <w:r w:rsidRPr="009F53E6">
        <w:rPr>
          <w:rFonts w:cs="Arial"/>
          <w:noProof/>
        </w:rPr>
        <w:t xml:space="preserve">If all parties are unable to resolve the dispute, </w:t>
      </w:r>
      <w:r w:rsidR="009F53E6" w:rsidRPr="009F53E6">
        <w:rPr>
          <w:rFonts w:cs="Arial"/>
          <w:noProof/>
        </w:rPr>
        <w:t>we</w:t>
      </w:r>
      <w:r w:rsidR="007255DB" w:rsidRPr="009F53E6">
        <w:rPr>
          <w:rFonts w:cs="Arial"/>
          <w:noProof/>
        </w:rPr>
        <w:t xml:space="preserve"> </w:t>
      </w:r>
      <w:r w:rsidRPr="009F53E6">
        <w:rPr>
          <w:rFonts w:cs="Arial"/>
          <w:noProof/>
        </w:rPr>
        <w:t>will seek to involve the insurer, an accredited rehabilitation provider, the treating doctor and/or an injury management consultant.</w:t>
      </w:r>
    </w:p>
    <w:p w14:paraId="086FAB54" w14:textId="77777777" w:rsidR="00BF1B57" w:rsidRPr="00990A1F" w:rsidRDefault="00BF1B57" w:rsidP="00AF5570">
      <w:pPr>
        <w:spacing w:line="300" w:lineRule="auto"/>
        <w:ind w:left="0"/>
        <w:jc w:val="both"/>
        <w:rPr>
          <w:rFonts w:cs="Arial"/>
        </w:rPr>
      </w:pPr>
    </w:p>
    <w:p w14:paraId="3F0C7461" w14:textId="1AEBA3EA" w:rsidR="00BF1B57" w:rsidRPr="00990A1F" w:rsidRDefault="005551E9" w:rsidP="00C36902">
      <w:pPr>
        <w:pStyle w:val="Heading1"/>
        <w:numPr>
          <w:ilvl w:val="0"/>
          <w:numId w:val="2"/>
        </w:numPr>
      </w:pPr>
      <w:bookmarkStart w:id="47" w:name="_Toc210592897"/>
      <w:r>
        <w:t>Emergency Management</w:t>
      </w:r>
      <w:bookmarkEnd w:id="47"/>
    </w:p>
    <w:p w14:paraId="2266AE20" w14:textId="77777777" w:rsidR="00B473A9" w:rsidRDefault="00B473A9" w:rsidP="00B473A9">
      <w:r>
        <w:lastRenderedPageBreak/>
        <w:t xml:space="preserve">All emergencies shall be managed in accordance with the applicable Emergency Management Plan, which establishes the processes to manage foreseeable emergencies relevant to our operations. </w:t>
      </w:r>
    </w:p>
    <w:p w14:paraId="5832D22C" w14:textId="77777777" w:rsidR="00B473A9" w:rsidRDefault="00B473A9" w:rsidP="00B473A9">
      <w:r>
        <w:t>For all site works:</w:t>
      </w:r>
    </w:p>
    <w:p w14:paraId="30B5C5F1" w14:textId="70FB4397" w:rsidR="00B473A9" w:rsidRPr="00896404" w:rsidRDefault="00690E2B" w:rsidP="00B473A9">
      <w:pPr>
        <w:pStyle w:val="ListParagraph"/>
        <w:numPr>
          <w:ilvl w:val="0"/>
          <w:numId w:val="42"/>
        </w:numPr>
        <w:rPr>
          <w:color w:val="00B0F0"/>
        </w:rPr>
      </w:pPr>
      <w:r>
        <w:t xml:space="preserve">Refer to the </w:t>
      </w:r>
      <w:r w:rsidR="00B473A9" w:rsidRPr="00896404">
        <w:rPr>
          <w:color w:val="00B0F0"/>
        </w:rPr>
        <w:t>Field Emergency Management Plan</w:t>
      </w:r>
    </w:p>
    <w:p w14:paraId="48776DDD" w14:textId="0A05ECF5" w:rsidR="00B473A9" w:rsidRDefault="00B473A9" w:rsidP="00B473A9">
      <w:r>
        <w:t>For our depot / offices:</w:t>
      </w:r>
    </w:p>
    <w:p w14:paraId="14A116D6" w14:textId="6C3E4AC2" w:rsidR="001D781C" w:rsidRDefault="00690E2B" w:rsidP="00B473A9">
      <w:pPr>
        <w:pStyle w:val="ListParagraph"/>
        <w:numPr>
          <w:ilvl w:val="0"/>
          <w:numId w:val="42"/>
        </w:numPr>
      </w:pPr>
      <w:r>
        <w:t xml:space="preserve">Refer to the </w:t>
      </w:r>
      <w:r w:rsidR="00B473A9" w:rsidRPr="00896404">
        <w:rPr>
          <w:color w:val="00B0F0"/>
        </w:rPr>
        <w:t>Depot Emergency Management Plan</w:t>
      </w:r>
    </w:p>
    <w:p w14:paraId="069223ED" w14:textId="77777777" w:rsidR="00BF18F7" w:rsidRPr="00990A1F" w:rsidRDefault="00BF18F7" w:rsidP="00690E2B">
      <w:pPr>
        <w:ind w:left="0"/>
      </w:pPr>
    </w:p>
    <w:p w14:paraId="197ED079" w14:textId="1C3F3DC6" w:rsidR="00BF1B57" w:rsidRPr="00990A1F" w:rsidRDefault="005551E9" w:rsidP="00C36902">
      <w:pPr>
        <w:pStyle w:val="Heading1"/>
        <w:numPr>
          <w:ilvl w:val="0"/>
          <w:numId w:val="2"/>
        </w:numPr>
      </w:pPr>
      <w:bookmarkStart w:id="48" w:name="_Toc210592898"/>
      <w:r>
        <w:t>Inspections</w:t>
      </w:r>
      <w:bookmarkEnd w:id="48"/>
    </w:p>
    <w:p w14:paraId="4C862402" w14:textId="5258E7DC" w:rsidR="0088188C" w:rsidRDefault="00C16151" w:rsidP="00C028D2">
      <w:pPr>
        <w:pStyle w:val="Heading2"/>
      </w:pPr>
      <w:bookmarkStart w:id="49" w:name="_Toc210592899"/>
      <w:r>
        <w:t>Workplace</w:t>
      </w:r>
      <w:r w:rsidR="00F27E84">
        <w:t xml:space="preserve"> </w:t>
      </w:r>
      <w:r w:rsidR="007858FB">
        <w:t>I</w:t>
      </w:r>
      <w:r w:rsidR="00C028D2">
        <w:t>nspections</w:t>
      </w:r>
      <w:bookmarkEnd w:id="49"/>
    </w:p>
    <w:p w14:paraId="72FC076A" w14:textId="1A9B3088" w:rsidR="00C028D2" w:rsidRDefault="00F27E84" w:rsidP="00C028D2">
      <w:pPr>
        <w:rPr>
          <w:rFonts w:cs="Arial"/>
        </w:rPr>
      </w:pPr>
      <w:r>
        <w:rPr>
          <w:rFonts w:cs="Arial"/>
        </w:rPr>
        <w:t xml:space="preserve">Workplace inspections will be conducted </w:t>
      </w:r>
      <w:r w:rsidR="00DD0821">
        <w:rPr>
          <w:rFonts w:cs="Arial"/>
        </w:rPr>
        <w:t>[</w:t>
      </w:r>
      <w:r w:rsidR="00DD0821" w:rsidRPr="00DD0821">
        <w:rPr>
          <w:rFonts w:cs="Arial"/>
          <w:highlight w:val="yellow"/>
        </w:rPr>
        <w:t>insert how often</w:t>
      </w:r>
      <w:r w:rsidR="00DD0821">
        <w:rPr>
          <w:rFonts w:cs="Arial"/>
        </w:rPr>
        <w:t xml:space="preserve">] using the </w:t>
      </w:r>
      <w:r w:rsidR="00DD0821" w:rsidRPr="00DD0821">
        <w:rPr>
          <w:rFonts w:cs="Arial"/>
          <w:color w:val="00B0F0"/>
        </w:rPr>
        <w:t>Workplace Inspection Checklist</w:t>
      </w:r>
      <w:r w:rsidR="00DD0821">
        <w:rPr>
          <w:rFonts w:cs="Arial"/>
        </w:rPr>
        <w:t>.</w:t>
      </w:r>
    </w:p>
    <w:p w14:paraId="1B10E532" w14:textId="77777777" w:rsidR="002F27E6" w:rsidRDefault="002F27E6" w:rsidP="002F27E6">
      <w:pPr>
        <w:rPr>
          <w:rFonts w:cs="Arial"/>
        </w:rPr>
      </w:pPr>
      <w:r w:rsidRPr="00990A1F">
        <w:rPr>
          <w:rFonts w:cs="Arial"/>
        </w:rPr>
        <w:t xml:space="preserve">Any required actions to eliminate or reduce hazards are to be implemented immediately or </w:t>
      </w:r>
      <w:r>
        <w:rPr>
          <w:rFonts w:cs="Arial"/>
        </w:rPr>
        <w:t>assigned to a responsible person.</w:t>
      </w:r>
    </w:p>
    <w:p w14:paraId="2A71E47C" w14:textId="6A69DF4E" w:rsidR="00C028D2" w:rsidRDefault="00C028D2" w:rsidP="00C028D2">
      <w:pPr>
        <w:pStyle w:val="Heading2"/>
      </w:pPr>
      <w:bookmarkStart w:id="50" w:name="_Toc210592900"/>
      <w:r>
        <w:t xml:space="preserve">Equipment </w:t>
      </w:r>
      <w:r w:rsidR="007858FB">
        <w:t>I</w:t>
      </w:r>
      <w:r>
        <w:t>nspections</w:t>
      </w:r>
      <w:bookmarkEnd w:id="50"/>
    </w:p>
    <w:p w14:paraId="74C705E3" w14:textId="35104B7F" w:rsidR="00E778C2" w:rsidRPr="001D2942" w:rsidRDefault="003B7CA2" w:rsidP="001D2942">
      <w:pPr>
        <w:spacing w:line="300" w:lineRule="auto"/>
        <w:jc w:val="both"/>
        <w:rPr>
          <w:rFonts w:cs="Arial"/>
        </w:rPr>
      </w:pPr>
      <w:r>
        <w:rPr>
          <w:rFonts w:cs="Arial"/>
        </w:rPr>
        <w:t>We</w:t>
      </w:r>
      <w:r w:rsidR="008C45CB">
        <w:rPr>
          <w:rFonts w:cs="Arial"/>
        </w:rPr>
        <w:t xml:space="preserve"> will inspect, test, and maintain </w:t>
      </w:r>
      <w:r>
        <w:rPr>
          <w:rFonts w:cs="Arial"/>
        </w:rPr>
        <w:t xml:space="preserve">equipment in accordance with </w:t>
      </w:r>
      <w:r w:rsidR="006A100D">
        <w:rPr>
          <w:rFonts w:cs="Arial"/>
        </w:rPr>
        <w:t xml:space="preserve">manufacturer and legal requirements. This will be identified and recorded in the </w:t>
      </w:r>
      <w:r w:rsidR="001D2942" w:rsidRPr="001D2942">
        <w:rPr>
          <w:rFonts w:cs="Arial"/>
          <w:color w:val="00B0F0"/>
        </w:rPr>
        <w:t>Equipment Inspection Register.</w:t>
      </w:r>
    </w:p>
    <w:p w14:paraId="6908C0DF" w14:textId="06A52A81" w:rsidR="00AE0E63" w:rsidRDefault="00AE0E63" w:rsidP="00691EEF">
      <w:pPr>
        <w:spacing w:line="300" w:lineRule="auto"/>
        <w:ind w:left="1440"/>
        <w:jc w:val="both"/>
        <w:rPr>
          <w:rFonts w:cs="Arial"/>
        </w:rPr>
      </w:pPr>
    </w:p>
    <w:p w14:paraId="2E1ACEB9" w14:textId="785A8659" w:rsidR="00A43DB1" w:rsidRPr="00C36902" w:rsidRDefault="005551E9" w:rsidP="00C36902">
      <w:pPr>
        <w:pStyle w:val="Heading1"/>
        <w:numPr>
          <w:ilvl w:val="0"/>
          <w:numId w:val="2"/>
        </w:numPr>
      </w:pPr>
      <w:bookmarkStart w:id="51" w:name="_Toc210592901"/>
      <w:r w:rsidRPr="00C36902">
        <w:t>Documents and Records Management</w:t>
      </w:r>
      <w:bookmarkEnd w:id="51"/>
    </w:p>
    <w:p w14:paraId="424DAAE6" w14:textId="1EC245E9" w:rsidR="00A7240D" w:rsidRPr="00990A1F" w:rsidRDefault="00A7240D" w:rsidP="005551E9">
      <w:pPr>
        <w:spacing w:line="300" w:lineRule="auto"/>
        <w:jc w:val="both"/>
        <w:rPr>
          <w:rFonts w:cs="Arial"/>
        </w:rPr>
      </w:pPr>
      <w:r w:rsidRPr="00990A1F">
        <w:rPr>
          <w:rFonts w:cs="Arial"/>
        </w:rPr>
        <w:t>WHS documents and records must be retained as follows:</w:t>
      </w:r>
    </w:p>
    <w:tbl>
      <w:tblPr>
        <w:tblStyle w:val="TableGrid"/>
        <w:tblW w:w="8930" w:type="dxa"/>
        <w:tblInd w:w="846" w:type="dxa"/>
        <w:tblLook w:val="04A0" w:firstRow="1" w:lastRow="0" w:firstColumn="1" w:lastColumn="0" w:noHBand="0" w:noVBand="1"/>
      </w:tblPr>
      <w:tblGrid>
        <w:gridCol w:w="3827"/>
        <w:gridCol w:w="5103"/>
      </w:tblGrid>
      <w:tr w:rsidR="00313588" w:rsidRPr="00990A1F" w14:paraId="172A412A" w14:textId="77777777" w:rsidTr="009B200C">
        <w:trPr>
          <w:tblHeader/>
        </w:trPr>
        <w:tc>
          <w:tcPr>
            <w:tcW w:w="3827" w:type="dxa"/>
            <w:shd w:val="clear" w:color="auto" w:fill="595959"/>
          </w:tcPr>
          <w:p w14:paraId="7EE666AD" w14:textId="77777777" w:rsidR="00313588" w:rsidRPr="00990A1F" w:rsidRDefault="00313588" w:rsidP="00E6627B">
            <w:pPr>
              <w:pStyle w:val="TableHeading2"/>
            </w:pPr>
            <w:r w:rsidRPr="00990A1F">
              <w:t>Document / Record</w:t>
            </w:r>
          </w:p>
        </w:tc>
        <w:tc>
          <w:tcPr>
            <w:tcW w:w="5103" w:type="dxa"/>
            <w:shd w:val="clear" w:color="auto" w:fill="595959"/>
          </w:tcPr>
          <w:p w14:paraId="67FE059D" w14:textId="77777777" w:rsidR="00313588" w:rsidRPr="00990A1F" w:rsidRDefault="00313588" w:rsidP="00E6627B">
            <w:pPr>
              <w:pStyle w:val="TableHeading2"/>
            </w:pPr>
            <w:r w:rsidRPr="00990A1F">
              <w:t>Minimum retention period</w:t>
            </w:r>
          </w:p>
        </w:tc>
      </w:tr>
      <w:tr w:rsidR="00313588" w:rsidRPr="00990A1F" w14:paraId="3563E694" w14:textId="77777777" w:rsidTr="009B200C">
        <w:tc>
          <w:tcPr>
            <w:tcW w:w="3827" w:type="dxa"/>
          </w:tcPr>
          <w:p w14:paraId="7803C5D8" w14:textId="012BDED7" w:rsidR="00313588" w:rsidRPr="00990A1F" w:rsidRDefault="00313588" w:rsidP="00E6627B">
            <w:pPr>
              <w:pStyle w:val="TableText1"/>
            </w:pPr>
            <w:r w:rsidRPr="00990A1F">
              <w:t xml:space="preserve">WHS </w:t>
            </w:r>
            <w:r w:rsidR="002B16E9">
              <w:t xml:space="preserve">Policies and </w:t>
            </w:r>
            <w:r w:rsidRPr="00990A1F">
              <w:t>Manual</w:t>
            </w:r>
          </w:p>
        </w:tc>
        <w:tc>
          <w:tcPr>
            <w:tcW w:w="5103" w:type="dxa"/>
          </w:tcPr>
          <w:p w14:paraId="43C9F25E" w14:textId="509D4D5F" w:rsidR="00313588" w:rsidRPr="00990A1F" w:rsidRDefault="00313588" w:rsidP="00E6627B">
            <w:pPr>
              <w:pStyle w:val="TableText1"/>
            </w:pPr>
            <w:r w:rsidRPr="00990A1F">
              <w:t xml:space="preserve">Until the </w:t>
            </w:r>
            <w:r w:rsidR="00461F19">
              <w:t xml:space="preserve">Policy or </w:t>
            </w:r>
            <w:r w:rsidRPr="00990A1F">
              <w:t>Manual has been superseded by a newer document</w:t>
            </w:r>
          </w:p>
        </w:tc>
      </w:tr>
      <w:tr w:rsidR="00313588" w:rsidRPr="00990A1F" w14:paraId="25BFFBE7" w14:textId="77777777" w:rsidTr="009B200C">
        <w:tc>
          <w:tcPr>
            <w:tcW w:w="3827" w:type="dxa"/>
          </w:tcPr>
          <w:p w14:paraId="333B673E" w14:textId="77777777" w:rsidR="00313588" w:rsidRPr="00990A1F" w:rsidRDefault="00313588" w:rsidP="00E6627B">
            <w:pPr>
              <w:pStyle w:val="TableText1"/>
            </w:pPr>
            <w:r w:rsidRPr="00990A1F">
              <w:t>Training records</w:t>
            </w:r>
          </w:p>
        </w:tc>
        <w:tc>
          <w:tcPr>
            <w:tcW w:w="5103" w:type="dxa"/>
          </w:tcPr>
          <w:p w14:paraId="08F47883" w14:textId="3A44D4B8" w:rsidR="00313588" w:rsidRPr="00990A1F" w:rsidRDefault="00313588" w:rsidP="00E6627B">
            <w:pPr>
              <w:pStyle w:val="TableText1"/>
            </w:pPr>
            <w:r w:rsidRPr="00990A1F">
              <w:t xml:space="preserve">7 years after the employee ceases to work for </w:t>
            </w:r>
            <w:r w:rsidR="00461F19">
              <w:t>us</w:t>
            </w:r>
          </w:p>
        </w:tc>
      </w:tr>
      <w:tr w:rsidR="00244917" w:rsidRPr="00990A1F" w14:paraId="34D53317" w14:textId="77777777" w:rsidTr="009B200C">
        <w:tc>
          <w:tcPr>
            <w:tcW w:w="3827" w:type="dxa"/>
          </w:tcPr>
          <w:p w14:paraId="4D585221" w14:textId="0FAD20A9" w:rsidR="00244917" w:rsidRPr="00990A1F" w:rsidRDefault="00244917" w:rsidP="00E6627B">
            <w:pPr>
              <w:pStyle w:val="TableText1"/>
            </w:pPr>
            <w:r>
              <w:t>JHAs and SWMS</w:t>
            </w:r>
          </w:p>
        </w:tc>
        <w:tc>
          <w:tcPr>
            <w:tcW w:w="5103" w:type="dxa"/>
          </w:tcPr>
          <w:p w14:paraId="5053AB08" w14:textId="2FD62B47" w:rsidR="00244917" w:rsidRPr="00990A1F" w:rsidRDefault="00ED209D" w:rsidP="00E6627B">
            <w:pPr>
              <w:pStyle w:val="TableText1"/>
            </w:pPr>
            <w:r>
              <w:t>2 years</w:t>
            </w:r>
          </w:p>
        </w:tc>
      </w:tr>
      <w:tr w:rsidR="00313588" w:rsidRPr="00990A1F" w14:paraId="34109D7D" w14:textId="77777777" w:rsidTr="009B200C">
        <w:tc>
          <w:tcPr>
            <w:tcW w:w="3827" w:type="dxa"/>
          </w:tcPr>
          <w:p w14:paraId="0D6D43A4" w14:textId="287B2A7D" w:rsidR="00313588" w:rsidRPr="00990A1F" w:rsidRDefault="00313588" w:rsidP="00E6627B">
            <w:pPr>
              <w:pStyle w:val="TableText1"/>
            </w:pPr>
            <w:r w:rsidRPr="00990A1F">
              <w:t xml:space="preserve">Risk </w:t>
            </w:r>
            <w:r w:rsidR="009E1763">
              <w:t>R</w:t>
            </w:r>
            <w:r w:rsidR="003832BD">
              <w:t>egister</w:t>
            </w:r>
          </w:p>
        </w:tc>
        <w:tc>
          <w:tcPr>
            <w:tcW w:w="5103" w:type="dxa"/>
          </w:tcPr>
          <w:p w14:paraId="33C8A938" w14:textId="73C0D2BF" w:rsidR="00313588" w:rsidRPr="00990A1F" w:rsidRDefault="00313588" w:rsidP="00E6627B">
            <w:pPr>
              <w:pStyle w:val="TableText1"/>
            </w:pPr>
            <w:r w:rsidRPr="00990A1F">
              <w:t>Until the Risk Assessment has been superseded by a newer Risk Assessment or 7 years after the process is no longer being conducted</w:t>
            </w:r>
          </w:p>
        </w:tc>
      </w:tr>
      <w:tr w:rsidR="00313588" w:rsidRPr="00990A1F" w14:paraId="13125430" w14:textId="77777777" w:rsidTr="009B200C">
        <w:tc>
          <w:tcPr>
            <w:tcW w:w="3827" w:type="dxa"/>
          </w:tcPr>
          <w:p w14:paraId="7C769D92" w14:textId="77777777" w:rsidR="00313588" w:rsidRPr="00990A1F" w:rsidRDefault="00313588" w:rsidP="00E6627B">
            <w:pPr>
              <w:pStyle w:val="TableText1"/>
            </w:pPr>
            <w:r w:rsidRPr="00990A1F">
              <w:t>Incident and Hazard Report Forms and investigations</w:t>
            </w:r>
          </w:p>
        </w:tc>
        <w:tc>
          <w:tcPr>
            <w:tcW w:w="5103" w:type="dxa"/>
          </w:tcPr>
          <w:p w14:paraId="6D87F015" w14:textId="77777777" w:rsidR="00313588" w:rsidRPr="00990A1F" w:rsidRDefault="00313588" w:rsidP="00E6627B">
            <w:pPr>
              <w:pStyle w:val="TableText1"/>
            </w:pPr>
            <w:r w:rsidRPr="00990A1F">
              <w:t>7 years</w:t>
            </w:r>
          </w:p>
        </w:tc>
      </w:tr>
      <w:tr w:rsidR="000D5EEB" w:rsidRPr="00990A1F" w14:paraId="48849B0B" w14:textId="77777777" w:rsidTr="009B200C">
        <w:tc>
          <w:tcPr>
            <w:tcW w:w="3827" w:type="dxa"/>
          </w:tcPr>
          <w:p w14:paraId="29E5F959" w14:textId="7D97CC4F" w:rsidR="000D5EEB" w:rsidRPr="00990A1F" w:rsidRDefault="000D5EEB" w:rsidP="00E6627B">
            <w:pPr>
              <w:pStyle w:val="TableText1"/>
            </w:pPr>
            <w:r>
              <w:t>WHS audits and inspections</w:t>
            </w:r>
          </w:p>
        </w:tc>
        <w:tc>
          <w:tcPr>
            <w:tcW w:w="5103" w:type="dxa"/>
          </w:tcPr>
          <w:p w14:paraId="769B8D31" w14:textId="4C3CDD71" w:rsidR="000D5EEB" w:rsidRPr="00990A1F" w:rsidRDefault="000D5EEB" w:rsidP="00E6627B">
            <w:pPr>
              <w:pStyle w:val="TableText1"/>
            </w:pPr>
            <w:r>
              <w:t>7 years</w:t>
            </w:r>
          </w:p>
        </w:tc>
      </w:tr>
      <w:tr w:rsidR="00313588" w:rsidRPr="00990A1F" w14:paraId="68DDD630" w14:textId="77777777" w:rsidTr="009B200C">
        <w:tc>
          <w:tcPr>
            <w:tcW w:w="3827" w:type="dxa"/>
          </w:tcPr>
          <w:p w14:paraId="413460F9" w14:textId="77777777" w:rsidR="00313588" w:rsidRPr="00990A1F" w:rsidRDefault="00313588" w:rsidP="00E6627B">
            <w:pPr>
              <w:pStyle w:val="TableText1"/>
            </w:pPr>
            <w:r w:rsidRPr="00990A1F">
              <w:t>Workers compensation records</w:t>
            </w:r>
          </w:p>
        </w:tc>
        <w:tc>
          <w:tcPr>
            <w:tcW w:w="5103" w:type="dxa"/>
          </w:tcPr>
          <w:p w14:paraId="1178F864" w14:textId="77777777" w:rsidR="00313588" w:rsidRPr="00990A1F" w:rsidRDefault="00313588" w:rsidP="00E6627B">
            <w:pPr>
              <w:pStyle w:val="TableText1"/>
            </w:pPr>
            <w:r w:rsidRPr="00990A1F">
              <w:t>60 years</w:t>
            </w:r>
          </w:p>
        </w:tc>
      </w:tr>
      <w:tr w:rsidR="00313588" w:rsidRPr="00990A1F" w14:paraId="76A1398D" w14:textId="77777777" w:rsidTr="009B200C">
        <w:tc>
          <w:tcPr>
            <w:tcW w:w="3827" w:type="dxa"/>
          </w:tcPr>
          <w:p w14:paraId="216EE2AE" w14:textId="7A270E1B" w:rsidR="00313588" w:rsidRPr="00990A1F" w:rsidRDefault="00ED209D" w:rsidP="00E6627B">
            <w:pPr>
              <w:pStyle w:val="TableText1"/>
            </w:pPr>
            <w:r>
              <w:t>Plant and equipment inspection and maintenance records</w:t>
            </w:r>
          </w:p>
        </w:tc>
        <w:tc>
          <w:tcPr>
            <w:tcW w:w="5103" w:type="dxa"/>
          </w:tcPr>
          <w:p w14:paraId="35FAEEA0" w14:textId="5816D649" w:rsidR="00313588" w:rsidRPr="00990A1F" w:rsidRDefault="00ED209D" w:rsidP="00E6627B">
            <w:pPr>
              <w:pStyle w:val="TableText1"/>
            </w:pPr>
            <w:r>
              <w:t>For the life of the asset (until it is disposed of or sold).</w:t>
            </w:r>
          </w:p>
        </w:tc>
      </w:tr>
    </w:tbl>
    <w:p w14:paraId="52416B14" w14:textId="77777777" w:rsidR="00313588" w:rsidRDefault="00313588" w:rsidP="00130AD4">
      <w:pPr>
        <w:spacing w:line="300" w:lineRule="auto"/>
        <w:jc w:val="both"/>
        <w:rPr>
          <w:rFonts w:cs="Arial"/>
        </w:rPr>
      </w:pPr>
    </w:p>
    <w:p w14:paraId="66F33137" w14:textId="2D132363" w:rsidR="00DA0F35" w:rsidRDefault="00A7240D" w:rsidP="00130AD4">
      <w:pPr>
        <w:spacing w:line="300" w:lineRule="auto"/>
        <w:jc w:val="both"/>
        <w:rPr>
          <w:rFonts w:cs="Arial"/>
        </w:rPr>
      </w:pPr>
      <w:r w:rsidRPr="00990A1F">
        <w:rPr>
          <w:rFonts w:cs="Arial"/>
        </w:rPr>
        <w:t>Records may not be disposed of until after its retention period has expired.</w:t>
      </w:r>
    </w:p>
    <w:p w14:paraId="05E4CC5C" w14:textId="77777777" w:rsidR="00DA0F35" w:rsidRDefault="00DA0F35" w:rsidP="00130AD4">
      <w:pPr>
        <w:spacing w:line="300" w:lineRule="auto"/>
        <w:jc w:val="both"/>
        <w:rPr>
          <w:rFonts w:cs="Arial"/>
        </w:rPr>
      </w:pPr>
    </w:p>
    <w:p w14:paraId="60796B31" w14:textId="77777777" w:rsidR="009B200C" w:rsidRDefault="009B200C" w:rsidP="00C36902">
      <w:pPr>
        <w:pStyle w:val="Heading1"/>
        <w:rPr>
          <w:lang w:val="en-US"/>
        </w:rPr>
      </w:pPr>
      <w:bookmarkStart w:id="52" w:name="_Toc118877937"/>
      <w:bookmarkStart w:id="53" w:name="_Toc210592902"/>
      <w:r>
        <w:rPr>
          <w:lang w:val="en-US"/>
        </w:rPr>
        <w:t>Document Review and History</w:t>
      </w:r>
      <w:bookmarkEnd w:id="52"/>
      <w:bookmarkEnd w:id="53"/>
    </w:p>
    <w:p w14:paraId="2D1229D1" w14:textId="77777777" w:rsidR="009B200C" w:rsidRDefault="009B200C" w:rsidP="009B200C">
      <w:pPr>
        <w:pStyle w:val="Heading2"/>
      </w:pPr>
      <w:bookmarkStart w:id="54" w:name="_Toc118877938"/>
      <w:bookmarkStart w:id="55" w:name="_Toc210592903"/>
      <w:r>
        <w:lastRenderedPageBreak/>
        <w:t>Review</w:t>
      </w:r>
      <w:bookmarkEnd w:id="54"/>
      <w:bookmarkEnd w:id="55"/>
    </w:p>
    <w:p w14:paraId="2CDB09CC" w14:textId="2AD218CA" w:rsidR="009B200C" w:rsidRDefault="009B200C" w:rsidP="009B200C">
      <w:pPr>
        <w:spacing w:line="300" w:lineRule="auto"/>
        <w:jc w:val="both"/>
        <w:rPr>
          <w:rFonts w:cs="Arial"/>
        </w:rPr>
      </w:pPr>
      <w:r w:rsidRPr="00990A1F">
        <w:rPr>
          <w:rFonts w:cs="Arial"/>
        </w:rPr>
        <w:t xml:space="preserve">This </w:t>
      </w:r>
      <w:r>
        <w:rPr>
          <w:rFonts w:cs="Arial"/>
        </w:rPr>
        <w:t>Manual</w:t>
      </w:r>
      <w:r w:rsidRPr="00990A1F">
        <w:rPr>
          <w:rFonts w:cs="Arial"/>
        </w:rPr>
        <w:t xml:space="preserve"> will be reviewed and updated as required and at least every </w:t>
      </w:r>
      <w:r>
        <w:rPr>
          <w:rFonts w:cs="Arial"/>
        </w:rPr>
        <w:t>[</w:t>
      </w:r>
      <w:r w:rsidRPr="009B200C">
        <w:rPr>
          <w:rFonts w:cs="Arial"/>
          <w:highlight w:val="yellow"/>
        </w:rPr>
        <w:t>two years</w:t>
      </w:r>
      <w:r>
        <w:rPr>
          <w:rFonts w:cs="Arial"/>
        </w:rPr>
        <w:t>]</w:t>
      </w:r>
      <w:r w:rsidRPr="00990A1F">
        <w:rPr>
          <w:rFonts w:cs="Arial"/>
        </w:rPr>
        <w:t xml:space="preserve"> by the document owner</w:t>
      </w:r>
      <w:r>
        <w:rPr>
          <w:rFonts w:cs="Arial"/>
        </w:rPr>
        <w:t>.</w:t>
      </w:r>
      <w:r w:rsidRPr="00990A1F">
        <w:rPr>
          <w:rFonts w:cs="Arial"/>
        </w:rPr>
        <w:t xml:space="preserve"> </w:t>
      </w:r>
    </w:p>
    <w:p w14:paraId="6A13ACE6" w14:textId="77777777" w:rsidR="009B200C" w:rsidRPr="00FA0FDD" w:rsidRDefault="009B200C" w:rsidP="009B200C">
      <w:pPr>
        <w:pStyle w:val="Heading2"/>
      </w:pPr>
      <w:bookmarkStart w:id="56" w:name="_Toc118877939"/>
      <w:bookmarkStart w:id="57" w:name="_Toc210592904"/>
      <w:r>
        <w:t>History</w:t>
      </w:r>
      <w:bookmarkEnd w:id="56"/>
      <w:bookmarkEnd w:id="57"/>
    </w:p>
    <w:tbl>
      <w:tblPr>
        <w:tblStyle w:val="TableGrid"/>
        <w:tblW w:w="9072" w:type="dxa"/>
        <w:tblInd w:w="704" w:type="dxa"/>
        <w:tblLook w:val="04A0" w:firstRow="1" w:lastRow="0" w:firstColumn="1" w:lastColumn="0" w:noHBand="0" w:noVBand="1"/>
      </w:tblPr>
      <w:tblGrid>
        <w:gridCol w:w="966"/>
        <w:gridCol w:w="1937"/>
        <w:gridCol w:w="1955"/>
        <w:gridCol w:w="4214"/>
      </w:tblGrid>
      <w:tr w:rsidR="009B200C" w:rsidRPr="00990A1F" w14:paraId="3A211D06" w14:textId="77777777" w:rsidTr="009B200C">
        <w:tc>
          <w:tcPr>
            <w:tcW w:w="966" w:type="dxa"/>
            <w:shd w:val="clear" w:color="auto" w:fill="595959"/>
          </w:tcPr>
          <w:p w14:paraId="0FDCF2F0" w14:textId="77777777" w:rsidR="009B200C" w:rsidRPr="00990A1F" w:rsidRDefault="009B200C" w:rsidP="00F70742">
            <w:pPr>
              <w:pStyle w:val="TableHeading2"/>
            </w:pPr>
            <w:r>
              <w:t>Version</w:t>
            </w:r>
          </w:p>
        </w:tc>
        <w:tc>
          <w:tcPr>
            <w:tcW w:w="1937" w:type="dxa"/>
            <w:shd w:val="clear" w:color="auto" w:fill="595959"/>
          </w:tcPr>
          <w:p w14:paraId="2A608C93" w14:textId="10E5BD43" w:rsidR="009B200C" w:rsidRPr="00990A1F" w:rsidRDefault="009B200C" w:rsidP="00F70742">
            <w:pPr>
              <w:pStyle w:val="TableHeading2"/>
            </w:pPr>
            <w:r w:rsidRPr="00990A1F">
              <w:t>Date</w:t>
            </w:r>
          </w:p>
        </w:tc>
        <w:tc>
          <w:tcPr>
            <w:tcW w:w="1955" w:type="dxa"/>
            <w:shd w:val="clear" w:color="auto" w:fill="595959"/>
          </w:tcPr>
          <w:p w14:paraId="54FD9D65" w14:textId="77777777" w:rsidR="009B200C" w:rsidRPr="00990A1F" w:rsidRDefault="009B200C" w:rsidP="00F70742">
            <w:pPr>
              <w:pStyle w:val="TableHeading2"/>
            </w:pPr>
            <w:r>
              <w:t>Approved by</w:t>
            </w:r>
          </w:p>
        </w:tc>
        <w:tc>
          <w:tcPr>
            <w:tcW w:w="4214" w:type="dxa"/>
            <w:shd w:val="clear" w:color="auto" w:fill="595959"/>
          </w:tcPr>
          <w:p w14:paraId="208C1C29" w14:textId="77777777" w:rsidR="009B200C" w:rsidRPr="00990A1F" w:rsidRDefault="009B200C" w:rsidP="00F70742">
            <w:pPr>
              <w:pStyle w:val="TableHeading2"/>
            </w:pPr>
            <w:r>
              <w:t>Description of changes</w:t>
            </w:r>
          </w:p>
        </w:tc>
      </w:tr>
      <w:tr w:rsidR="009B200C" w:rsidRPr="00990A1F" w14:paraId="1020C12D" w14:textId="77777777" w:rsidTr="009B200C">
        <w:tc>
          <w:tcPr>
            <w:tcW w:w="966" w:type="dxa"/>
          </w:tcPr>
          <w:p w14:paraId="236337A3" w14:textId="77777777" w:rsidR="009B200C" w:rsidRPr="00990A1F" w:rsidRDefault="009B200C" w:rsidP="00F70742">
            <w:pPr>
              <w:pStyle w:val="TableText1"/>
            </w:pPr>
            <w:r>
              <w:t>1.0</w:t>
            </w:r>
          </w:p>
        </w:tc>
        <w:tc>
          <w:tcPr>
            <w:tcW w:w="1937" w:type="dxa"/>
          </w:tcPr>
          <w:p w14:paraId="305A347E" w14:textId="77777777" w:rsidR="009B200C" w:rsidRPr="00990A1F" w:rsidRDefault="009B200C" w:rsidP="00F70742">
            <w:pPr>
              <w:pStyle w:val="TableText1"/>
            </w:pPr>
            <w:r w:rsidRPr="00990A1F">
              <w:rPr>
                <w:highlight w:val="yellow"/>
              </w:rPr>
              <w:t>TBC</w:t>
            </w:r>
          </w:p>
        </w:tc>
        <w:tc>
          <w:tcPr>
            <w:tcW w:w="1955" w:type="dxa"/>
          </w:tcPr>
          <w:p w14:paraId="0F9C9C2B" w14:textId="44252510" w:rsidR="009B200C" w:rsidRPr="00990A1F" w:rsidRDefault="009B200C" w:rsidP="00F70742">
            <w:pPr>
              <w:pStyle w:val="TableText1"/>
            </w:pPr>
            <w:r w:rsidRPr="009B200C">
              <w:rPr>
                <w:highlight w:val="yellow"/>
              </w:rPr>
              <w:t>TBC</w:t>
            </w:r>
          </w:p>
        </w:tc>
        <w:tc>
          <w:tcPr>
            <w:tcW w:w="4214" w:type="dxa"/>
          </w:tcPr>
          <w:p w14:paraId="061FE1A9" w14:textId="296AF9C3" w:rsidR="009B200C" w:rsidRPr="00990A1F" w:rsidRDefault="009B200C" w:rsidP="00F70742">
            <w:pPr>
              <w:pStyle w:val="TableText1"/>
            </w:pPr>
            <w:r>
              <w:t>Issued</w:t>
            </w:r>
            <w:r w:rsidRPr="00990A1F">
              <w:t xml:space="preserve"> for use.</w:t>
            </w:r>
          </w:p>
        </w:tc>
      </w:tr>
    </w:tbl>
    <w:p w14:paraId="710EFA58" w14:textId="77777777" w:rsidR="002235BB" w:rsidRPr="00FF4F7B" w:rsidRDefault="002235BB" w:rsidP="002235BB">
      <w:pPr>
        <w:spacing w:after="0" w:line="240" w:lineRule="auto"/>
        <w:rPr>
          <w:rFonts w:eastAsia="Times New Roman" w:cs="Arial"/>
          <w:sz w:val="24"/>
          <w:szCs w:val="20"/>
          <w:lang w:val="en-US"/>
        </w:rPr>
      </w:pPr>
      <w:r w:rsidRPr="00FF4F7B">
        <w:rPr>
          <w:rFonts w:cs="Arial"/>
          <w:sz w:val="18"/>
          <w:szCs w:val="18"/>
        </w:rPr>
        <w:tab/>
      </w:r>
    </w:p>
    <w:p w14:paraId="18AF984C" w14:textId="2373FE4F" w:rsidR="00403A73" w:rsidRPr="00990A1F" w:rsidRDefault="00403A73" w:rsidP="00130AD4">
      <w:pPr>
        <w:spacing w:line="300" w:lineRule="auto"/>
        <w:jc w:val="both"/>
        <w:rPr>
          <w:rFonts w:cs="Arial"/>
        </w:rPr>
      </w:pPr>
      <w:r w:rsidRPr="00990A1F">
        <w:rPr>
          <w:rFonts w:cs="Arial"/>
        </w:rPr>
        <w:br w:type="page"/>
      </w:r>
    </w:p>
    <w:p w14:paraId="793CDDB5" w14:textId="584F6F36" w:rsidR="00BF1B57" w:rsidRPr="00990A1F" w:rsidRDefault="00403A73" w:rsidP="00C36902">
      <w:pPr>
        <w:pStyle w:val="Heading1"/>
        <w:numPr>
          <w:ilvl w:val="0"/>
          <w:numId w:val="0"/>
        </w:numPr>
        <w:ind w:left="851"/>
      </w:pPr>
      <w:bookmarkStart w:id="58" w:name="_Toc210592905"/>
      <w:r w:rsidRPr="006D7454">
        <w:lastRenderedPageBreak/>
        <w:t>Appendix A</w:t>
      </w:r>
      <w:r w:rsidRPr="006D7454">
        <w:tab/>
      </w:r>
      <w:r w:rsidR="003E2E17">
        <w:tab/>
      </w:r>
      <w:r w:rsidRPr="006D7454">
        <w:t>ISSUE RESOLUTION FLOW CHART</w:t>
      </w:r>
      <w:bookmarkEnd w:id="58"/>
    </w:p>
    <w:p w14:paraId="65046345" w14:textId="74612847" w:rsidR="009B4EBB" w:rsidRPr="00990A1F" w:rsidRDefault="009B4EBB" w:rsidP="009B4EBB">
      <w:pPr>
        <w:rPr>
          <w:rFonts w:cs="Arial"/>
        </w:rPr>
      </w:pPr>
    </w:p>
    <w:p w14:paraId="6B5C86ED" w14:textId="69D10928" w:rsidR="002E3C45" w:rsidRPr="00990A1F" w:rsidRDefault="009A0AA0" w:rsidP="00BA1199">
      <w:pPr>
        <w:ind w:left="0"/>
        <w:rPr>
          <w:rFonts w:cs="Arial"/>
        </w:rPr>
      </w:pPr>
      <w:r>
        <w:object w:dxaOrig="10849" w:dyaOrig="8713" w14:anchorId="7C948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95pt;height:409.4pt" o:ole="">
            <v:imagedata r:id="rId58" o:title=""/>
          </v:shape>
          <o:OLEObject Type="Embed" ProgID="Visio.Drawing.15" ShapeID="_x0000_i1025" DrawAspect="Content" ObjectID="_1822243901" r:id="rId59"/>
        </w:object>
      </w:r>
    </w:p>
    <w:p w14:paraId="4E53204E" w14:textId="57B1287C" w:rsidR="002E3C45" w:rsidRPr="00990A1F" w:rsidRDefault="002E3C45">
      <w:pPr>
        <w:rPr>
          <w:rFonts w:cs="Arial"/>
        </w:rPr>
      </w:pPr>
      <w:r w:rsidRPr="00990A1F">
        <w:rPr>
          <w:rFonts w:cs="Arial"/>
        </w:rPr>
        <w:br w:type="page"/>
      </w:r>
    </w:p>
    <w:p w14:paraId="426AF696" w14:textId="39D0F4AA" w:rsidR="009B4EBB" w:rsidRPr="00990A1F" w:rsidRDefault="002E3C45" w:rsidP="00C36902">
      <w:pPr>
        <w:pStyle w:val="Heading1"/>
        <w:numPr>
          <w:ilvl w:val="0"/>
          <w:numId w:val="0"/>
        </w:numPr>
        <w:ind w:left="851"/>
      </w:pPr>
      <w:bookmarkStart w:id="59" w:name="_Toc210592906"/>
      <w:r w:rsidRPr="00990A1F">
        <w:lastRenderedPageBreak/>
        <w:t>Appendix B</w:t>
      </w:r>
      <w:r w:rsidRPr="00990A1F">
        <w:tab/>
      </w:r>
      <w:r w:rsidR="000B0BE2">
        <w:tab/>
      </w:r>
      <w:r w:rsidRPr="00990A1F">
        <w:t>RISK MATRIX</w:t>
      </w:r>
      <w:bookmarkEnd w:id="59"/>
    </w:p>
    <w:tbl>
      <w:tblPr>
        <w:tblStyle w:val="TableGrid"/>
        <w:tblW w:w="0" w:type="auto"/>
        <w:tblLook w:val="04A0" w:firstRow="1" w:lastRow="0" w:firstColumn="1" w:lastColumn="0" w:noHBand="0" w:noVBand="1"/>
      </w:tblPr>
      <w:tblGrid>
        <w:gridCol w:w="1633"/>
        <w:gridCol w:w="1646"/>
        <w:gridCol w:w="1604"/>
        <w:gridCol w:w="1639"/>
        <w:gridCol w:w="1603"/>
        <w:gridCol w:w="1616"/>
      </w:tblGrid>
      <w:tr w:rsidR="00D342FB" w14:paraId="2DDC4999" w14:textId="77777777" w:rsidTr="00453FDA">
        <w:trPr>
          <w:trHeight w:val="283"/>
        </w:trPr>
        <w:tc>
          <w:tcPr>
            <w:tcW w:w="1699" w:type="dxa"/>
            <w:tcBorders>
              <w:top w:val="nil"/>
              <w:left w:val="nil"/>
            </w:tcBorders>
            <w:vAlign w:val="center"/>
          </w:tcPr>
          <w:p w14:paraId="119994F8" w14:textId="77777777" w:rsidR="00D342FB" w:rsidRDefault="00D342FB" w:rsidP="00D342FB">
            <w:pPr>
              <w:pStyle w:val="TableText1"/>
            </w:pPr>
          </w:p>
        </w:tc>
        <w:tc>
          <w:tcPr>
            <w:tcW w:w="1699" w:type="dxa"/>
            <w:shd w:val="clear" w:color="auto" w:fill="696A6C"/>
            <w:vAlign w:val="center"/>
          </w:tcPr>
          <w:p w14:paraId="4BF4AA09" w14:textId="77777777" w:rsidR="00D342FB" w:rsidRPr="00FB2FC2" w:rsidRDefault="00D342FB" w:rsidP="00D342FB">
            <w:pPr>
              <w:pStyle w:val="TableText1"/>
              <w:rPr>
                <w:b/>
                <w:bCs/>
                <w:color w:val="FFFFFF" w:themeColor="background1"/>
              </w:rPr>
            </w:pPr>
            <w:r w:rsidRPr="00FB2FC2">
              <w:rPr>
                <w:b/>
                <w:bCs/>
                <w:color w:val="FFFFFF" w:themeColor="background1"/>
              </w:rPr>
              <w:t>Negligible</w:t>
            </w:r>
          </w:p>
        </w:tc>
        <w:tc>
          <w:tcPr>
            <w:tcW w:w="1699" w:type="dxa"/>
            <w:shd w:val="clear" w:color="auto" w:fill="696A6C"/>
            <w:vAlign w:val="center"/>
          </w:tcPr>
          <w:p w14:paraId="042C011A" w14:textId="77777777" w:rsidR="00D342FB" w:rsidRPr="00FB2FC2" w:rsidRDefault="00D342FB" w:rsidP="00D342FB">
            <w:pPr>
              <w:pStyle w:val="TableText1"/>
              <w:rPr>
                <w:b/>
                <w:bCs/>
                <w:color w:val="FFFFFF" w:themeColor="background1"/>
              </w:rPr>
            </w:pPr>
            <w:r w:rsidRPr="00FB2FC2">
              <w:rPr>
                <w:b/>
                <w:bCs/>
                <w:color w:val="FFFFFF" w:themeColor="background1"/>
              </w:rPr>
              <w:t>Minor</w:t>
            </w:r>
          </w:p>
        </w:tc>
        <w:tc>
          <w:tcPr>
            <w:tcW w:w="1699" w:type="dxa"/>
            <w:shd w:val="clear" w:color="auto" w:fill="696A6C"/>
            <w:vAlign w:val="center"/>
          </w:tcPr>
          <w:p w14:paraId="2732F027" w14:textId="77777777" w:rsidR="00D342FB" w:rsidRPr="00FB2FC2" w:rsidRDefault="00D342FB" w:rsidP="00D342FB">
            <w:pPr>
              <w:pStyle w:val="TableText1"/>
              <w:rPr>
                <w:b/>
                <w:bCs/>
                <w:color w:val="FFFFFF" w:themeColor="background1"/>
              </w:rPr>
            </w:pPr>
            <w:r w:rsidRPr="00FB2FC2">
              <w:rPr>
                <w:b/>
                <w:bCs/>
                <w:color w:val="FFFFFF" w:themeColor="background1"/>
              </w:rPr>
              <w:t>Moderate</w:t>
            </w:r>
          </w:p>
        </w:tc>
        <w:tc>
          <w:tcPr>
            <w:tcW w:w="1699" w:type="dxa"/>
            <w:shd w:val="clear" w:color="auto" w:fill="696A6C"/>
            <w:vAlign w:val="center"/>
          </w:tcPr>
          <w:p w14:paraId="6833DA5D" w14:textId="77777777" w:rsidR="00D342FB" w:rsidRPr="00FB2FC2" w:rsidRDefault="00D342FB" w:rsidP="00D342FB">
            <w:pPr>
              <w:pStyle w:val="TableText1"/>
              <w:rPr>
                <w:b/>
                <w:bCs/>
                <w:color w:val="FFFFFF" w:themeColor="background1"/>
              </w:rPr>
            </w:pPr>
            <w:r w:rsidRPr="00FB2FC2">
              <w:rPr>
                <w:b/>
                <w:bCs/>
                <w:color w:val="FFFFFF" w:themeColor="background1"/>
              </w:rPr>
              <w:t>Major</w:t>
            </w:r>
          </w:p>
        </w:tc>
        <w:tc>
          <w:tcPr>
            <w:tcW w:w="1699" w:type="dxa"/>
            <w:shd w:val="clear" w:color="auto" w:fill="696A6C"/>
            <w:vAlign w:val="center"/>
          </w:tcPr>
          <w:p w14:paraId="284D0597" w14:textId="77777777" w:rsidR="00D342FB" w:rsidRPr="00FB2FC2" w:rsidRDefault="00D342FB" w:rsidP="00D342FB">
            <w:pPr>
              <w:pStyle w:val="TableText1"/>
              <w:rPr>
                <w:b/>
                <w:bCs/>
                <w:color w:val="FFFFFF" w:themeColor="background1"/>
              </w:rPr>
            </w:pPr>
            <w:r w:rsidRPr="00FB2FC2">
              <w:rPr>
                <w:b/>
                <w:bCs/>
                <w:color w:val="FFFFFF" w:themeColor="background1"/>
              </w:rPr>
              <w:t>Severe</w:t>
            </w:r>
          </w:p>
        </w:tc>
      </w:tr>
      <w:tr w:rsidR="00D342FB" w14:paraId="444B1E66" w14:textId="77777777" w:rsidTr="00453FDA">
        <w:trPr>
          <w:trHeight w:val="283"/>
        </w:trPr>
        <w:tc>
          <w:tcPr>
            <w:tcW w:w="1699" w:type="dxa"/>
            <w:shd w:val="clear" w:color="auto" w:fill="696A6C"/>
            <w:vAlign w:val="center"/>
          </w:tcPr>
          <w:p w14:paraId="770040F4" w14:textId="77777777" w:rsidR="00D342FB" w:rsidRPr="00FB2FC2" w:rsidRDefault="00D342FB" w:rsidP="00D342FB">
            <w:pPr>
              <w:pStyle w:val="TableText1"/>
              <w:rPr>
                <w:b/>
                <w:bCs/>
                <w:color w:val="FFFFFF" w:themeColor="background1"/>
              </w:rPr>
            </w:pPr>
            <w:r w:rsidRPr="00FB2FC2">
              <w:rPr>
                <w:b/>
                <w:bCs/>
                <w:color w:val="FFFFFF" w:themeColor="background1"/>
              </w:rPr>
              <w:t>Almost Certain</w:t>
            </w:r>
          </w:p>
        </w:tc>
        <w:tc>
          <w:tcPr>
            <w:tcW w:w="1699" w:type="dxa"/>
            <w:shd w:val="clear" w:color="auto" w:fill="FFC000"/>
            <w:vAlign w:val="center"/>
          </w:tcPr>
          <w:p w14:paraId="5FC8D0B1" w14:textId="77777777" w:rsidR="00D342FB" w:rsidRPr="00FB2FC2" w:rsidRDefault="00D342FB" w:rsidP="00D342FB">
            <w:pPr>
              <w:pStyle w:val="TableText1"/>
              <w:rPr>
                <w:b/>
                <w:bCs/>
                <w:color w:val="FFFFFF" w:themeColor="background1"/>
              </w:rPr>
            </w:pPr>
            <w:r>
              <w:rPr>
                <w:b/>
                <w:bCs/>
                <w:color w:val="FFFFFF" w:themeColor="background1"/>
              </w:rPr>
              <w:t>M</w:t>
            </w:r>
          </w:p>
        </w:tc>
        <w:tc>
          <w:tcPr>
            <w:tcW w:w="1699" w:type="dxa"/>
            <w:shd w:val="clear" w:color="auto" w:fill="FFC000"/>
            <w:vAlign w:val="center"/>
          </w:tcPr>
          <w:p w14:paraId="35FB007A" w14:textId="77777777" w:rsidR="00D342FB" w:rsidRPr="00FB2FC2" w:rsidRDefault="00D342FB" w:rsidP="00D342FB">
            <w:pPr>
              <w:pStyle w:val="TableText1"/>
              <w:rPr>
                <w:b/>
                <w:bCs/>
                <w:color w:val="FFFFFF" w:themeColor="background1"/>
              </w:rPr>
            </w:pPr>
            <w:r>
              <w:rPr>
                <w:b/>
                <w:bCs/>
                <w:color w:val="FFFFFF" w:themeColor="background1"/>
              </w:rPr>
              <w:t>M</w:t>
            </w:r>
          </w:p>
        </w:tc>
        <w:tc>
          <w:tcPr>
            <w:tcW w:w="1699" w:type="dxa"/>
            <w:shd w:val="clear" w:color="auto" w:fill="FF0000"/>
            <w:vAlign w:val="center"/>
          </w:tcPr>
          <w:p w14:paraId="794E0A8E" w14:textId="77777777" w:rsidR="00D342FB" w:rsidRPr="00FB2FC2" w:rsidRDefault="00D342FB" w:rsidP="00D342FB">
            <w:pPr>
              <w:pStyle w:val="TableText1"/>
              <w:rPr>
                <w:b/>
                <w:bCs/>
                <w:color w:val="FFFFFF" w:themeColor="background1"/>
              </w:rPr>
            </w:pPr>
            <w:r>
              <w:rPr>
                <w:b/>
                <w:bCs/>
                <w:color w:val="FFFFFF" w:themeColor="background1"/>
              </w:rPr>
              <w:t>H</w:t>
            </w:r>
          </w:p>
        </w:tc>
        <w:tc>
          <w:tcPr>
            <w:tcW w:w="1699" w:type="dxa"/>
            <w:shd w:val="clear" w:color="auto" w:fill="FF0000"/>
            <w:vAlign w:val="center"/>
          </w:tcPr>
          <w:p w14:paraId="41F7D94E" w14:textId="77777777" w:rsidR="00D342FB" w:rsidRPr="00FB2FC2" w:rsidRDefault="00D342FB" w:rsidP="00D342FB">
            <w:pPr>
              <w:pStyle w:val="TableText1"/>
              <w:rPr>
                <w:b/>
                <w:bCs/>
                <w:color w:val="FFFFFF" w:themeColor="background1"/>
              </w:rPr>
            </w:pPr>
            <w:r w:rsidRPr="00A54AAC">
              <w:rPr>
                <w:b/>
                <w:bCs/>
                <w:color w:val="FFFFFF" w:themeColor="background1"/>
              </w:rPr>
              <w:t>H</w:t>
            </w:r>
          </w:p>
        </w:tc>
        <w:tc>
          <w:tcPr>
            <w:tcW w:w="1699" w:type="dxa"/>
            <w:shd w:val="clear" w:color="auto" w:fill="FF0000"/>
            <w:vAlign w:val="center"/>
          </w:tcPr>
          <w:p w14:paraId="5C585894" w14:textId="77777777" w:rsidR="00D342FB" w:rsidRPr="00FB2FC2" w:rsidRDefault="00D342FB" w:rsidP="00D342FB">
            <w:pPr>
              <w:pStyle w:val="TableText1"/>
              <w:rPr>
                <w:b/>
                <w:bCs/>
                <w:color w:val="FFFFFF" w:themeColor="background1"/>
              </w:rPr>
            </w:pPr>
            <w:r w:rsidRPr="00A54AAC">
              <w:rPr>
                <w:b/>
                <w:bCs/>
                <w:color w:val="FFFFFF" w:themeColor="background1"/>
              </w:rPr>
              <w:t>H</w:t>
            </w:r>
          </w:p>
        </w:tc>
      </w:tr>
      <w:tr w:rsidR="00D342FB" w14:paraId="18324D3F" w14:textId="77777777" w:rsidTr="00453FDA">
        <w:trPr>
          <w:trHeight w:val="283"/>
        </w:trPr>
        <w:tc>
          <w:tcPr>
            <w:tcW w:w="1699" w:type="dxa"/>
            <w:tcBorders>
              <w:bottom w:val="single" w:sz="4" w:space="0" w:color="auto"/>
            </w:tcBorders>
            <w:shd w:val="clear" w:color="auto" w:fill="696A6C"/>
            <w:vAlign w:val="center"/>
          </w:tcPr>
          <w:p w14:paraId="10DA19D5" w14:textId="77777777" w:rsidR="00D342FB" w:rsidRPr="00FB2FC2" w:rsidRDefault="00D342FB" w:rsidP="00D342FB">
            <w:pPr>
              <w:pStyle w:val="TableText1"/>
              <w:rPr>
                <w:b/>
                <w:bCs/>
                <w:color w:val="FFFFFF" w:themeColor="background1"/>
              </w:rPr>
            </w:pPr>
            <w:r w:rsidRPr="00FB2FC2">
              <w:rPr>
                <w:b/>
                <w:bCs/>
                <w:color w:val="FFFFFF" w:themeColor="background1"/>
              </w:rPr>
              <w:t>Likely</w:t>
            </w:r>
          </w:p>
        </w:tc>
        <w:tc>
          <w:tcPr>
            <w:tcW w:w="1699" w:type="dxa"/>
            <w:tcBorders>
              <w:bottom w:val="single" w:sz="4" w:space="0" w:color="auto"/>
            </w:tcBorders>
            <w:shd w:val="clear" w:color="auto" w:fill="FFC000"/>
            <w:vAlign w:val="center"/>
          </w:tcPr>
          <w:p w14:paraId="1A1DADA3" w14:textId="77777777" w:rsidR="00D342FB" w:rsidRPr="00FB2FC2" w:rsidRDefault="00D342FB" w:rsidP="00D342FB">
            <w:pPr>
              <w:pStyle w:val="TableText1"/>
              <w:rPr>
                <w:b/>
                <w:bCs/>
                <w:color w:val="FFFFFF" w:themeColor="background1"/>
              </w:rPr>
            </w:pPr>
            <w:r>
              <w:rPr>
                <w:b/>
                <w:bCs/>
                <w:color w:val="FFFFFF" w:themeColor="background1"/>
              </w:rPr>
              <w:t>M</w:t>
            </w:r>
          </w:p>
        </w:tc>
        <w:tc>
          <w:tcPr>
            <w:tcW w:w="1699" w:type="dxa"/>
            <w:tcBorders>
              <w:bottom w:val="single" w:sz="4" w:space="0" w:color="auto"/>
            </w:tcBorders>
            <w:shd w:val="clear" w:color="auto" w:fill="FFC000"/>
            <w:vAlign w:val="center"/>
          </w:tcPr>
          <w:p w14:paraId="7F9B14F6" w14:textId="77777777" w:rsidR="00D342FB" w:rsidRPr="00FB2FC2" w:rsidRDefault="00D342FB" w:rsidP="00D342FB">
            <w:pPr>
              <w:pStyle w:val="TableText1"/>
              <w:rPr>
                <w:b/>
                <w:bCs/>
                <w:color w:val="FFFFFF" w:themeColor="background1"/>
              </w:rPr>
            </w:pPr>
            <w:r w:rsidRPr="00F2673B">
              <w:rPr>
                <w:b/>
                <w:bCs/>
                <w:color w:val="FFFFFF" w:themeColor="background1"/>
              </w:rPr>
              <w:t>M</w:t>
            </w:r>
          </w:p>
        </w:tc>
        <w:tc>
          <w:tcPr>
            <w:tcW w:w="1699" w:type="dxa"/>
            <w:tcBorders>
              <w:bottom w:val="single" w:sz="4" w:space="0" w:color="auto"/>
            </w:tcBorders>
            <w:shd w:val="clear" w:color="auto" w:fill="FFC000"/>
            <w:vAlign w:val="center"/>
          </w:tcPr>
          <w:p w14:paraId="7B801DE5" w14:textId="77777777" w:rsidR="00D342FB" w:rsidRPr="00FB2FC2" w:rsidRDefault="00D342FB" w:rsidP="00D342FB">
            <w:pPr>
              <w:pStyle w:val="TableText1"/>
              <w:rPr>
                <w:b/>
                <w:bCs/>
                <w:color w:val="FFFFFF" w:themeColor="background1"/>
              </w:rPr>
            </w:pPr>
            <w:r>
              <w:rPr>
                <w:b/>
                <w:bCs/>
                <w:color w:val="FFFFFF" w:themeColor="background1"/>
              </w:rPr>
              <w:t>M</w:t>
            </w:r>
          </w:p>
        </w:tc>
        <w:tc>
          <w:tcPr>
            <w:tcW w:w="1699" w:type="dxa"/>
            <w:tcBorders>
              <w:bottom w:val="single" w:sz="4" w:space="0" w:color="auto"/>
            </w:tcBorders>
            <w:shd w:val="clear" w:color="auto" w:fill="FF0000"/>
            <w:vAlign w:val="center"/>
          </w:tcPr>
          <w:p w14:paraId="7D07D632" w14:textId="77777777" w:rsidR="00D342FB" w:rsidRPr="00FB2FC2" w:rsidRDefault="00D342FB" w:rsidP="00D342FB">
            <w:pPr>
              <w:pStyle w:val="TableText1"/>
              <w:rPr>
                <w:b/>
                <w:bCs/>
                <w:color w:val="FFFFFF" w:themeColor="background1"/>
              </w:rPr>
            </w:pPr>
            <w:r w:rsidRPr="00E51D59">
              <w:rPr>
                <w:b/>
                <w:bCs/>
                <w:color w:val="FFFFFF" w:themeColor="background1"/>
              </w:rPr>
              <w:t>H</w:t>
            </w:r>
          </w:p>
        </w:tc>
        <w:tc>
          <w:tcPr>
            <w:tcW w:w="1699" w:type="dxa"/>
            <w:tcBorders>
              <w:bottom w:val="single" w:sz="4" w:space="0" w:color="auto"/>
            </w:tcBorders>
            <w:shd w:val="clear" w:color="auto" w:fill="FF0000"/>
            <w:vAlign w:val="center"/>
          </w:tcPr>
          <w:p w14:paraId="30B12DAF" w14:textId="77777777" w:rsidR="00D342FB" w:rsidRPr="00FB2FC2" w:rsidRDefault="00D342FB" w:rsidP="00D342FB">
            <w:pPr>
              <w:pStyle w:val="TableText1"/>
              <w:rPr>
                <w:b/>
                <w:bCs/>
                <w:color w:val="FFFFFF" w:themeColor="background1"/>
              </w:rPr>
            </w:pPr>
            <w:r w:rsidRPr="00E51D59">
              <w:rPr>
                <w:b/>
                <w:bCs/>
                <w:color w:val="FFFFFF" w:themeColor="background1"/>
              </w:rPr>
              <w:t>H</w:t>
            </w:r>
          </w:p>
        </w:tc>
      </w:tr>
      <w:tr w:rsidR="00D342FB" w14:paraId="1B0EC818" w14:textId="77777777" w:rsidTr="00453FDA">
        <w:trPr>
          <w:trHeight w:val="283"/>
        </w:trPr>
        <w:tc>
          <w:tcPr>
            <w:tcW w:w="1699" w:type="dxa"/>
            <w:tcBorders>
              <w:top w:val="single" w:sz="4" w:space="0" w:color="auto"/>
              <w:left w:val="single" w:sz="4" w:space="0" w:color="auto"/>
              <w:bottom w:val="single" w:sz="4" w:space="0" w:color="auto"/>
              <w:right w:val="single" w:sz="4" w:space="0" w:color="auto"/>
            </w:tcBorders>
            <w:shd w:val="clear" w:color="auto" w:fill="696A6C"/>
            <w:vAlign w:val="center"/>
          </w:tcPr>
          <w:p w14:paraId="5CCA25FA" w14:textId="77777777" w:rsidR="00D342FB" w:rsidRPr="00FB2FC2" w:rsidRDefault="00D342FB" w:rsidP="00D342FB">
            <w:pPr>
              <w:pStyle w:val="TableText1"/>
              <w:rPr>
                <w:b/>
                <w:bCs/>
                <w:color w:val="FFFFFF" w:themeColor="background1"/>
              </w:rPr>
            </w:pPr>
            <w:r w:rsidRPr="00FB2FC2">
              <w:rPr>
                <w:b/>
                <w:bCs/>
                <w:color w:val="FFFFFF" w:themeColor="background1"/>
              </w:rPr>
              <w:t>Possible</w:t>
            </w:r>
          </w:p>
        </w:tc>
        <w:tc>
          <w:tcPr>
            <w:tcW w:w="1699" w:type="dxa"/>
            <w:tcBorders>
              <w:top w:val="single" w:sz="4" w:space="0" w:color="auto"/>
              <w:left w:val="single" w:sz="4" w:space="0" w:color="auto"/>
              <w:bottom w:val="single" w:sz="4" w:space="0" w:color="auto"/>
              <w:right w:val="single" w:sz="4" w:space="0" w:color="auto"/>
            </w:tcBorders>
            <w:shd w:val="clear" w:color="auto" w:fill="92D050"/>
            <w:vAlign w:val="center"/>
          </w:tcPr>
          <w:p w14:paraId="521FDB95" w14:textId="77777777" w:rsidR="00D342FB" w:rsidRPr="00FB2FC2" w:rsidRDefault="00D342FB" w:rsidP="00D342FB">
            <w:pPr>
              <w:pStyle w:val="TableText1"/>
              <w:rPr>
                <w:b/>
                <w:bCs/>
                <w:color w:val="FFFFFF" w:themeColor="background1"/>
              </w:rPr>
            </w:pPr>
            <w:r w:rsidRPr="00FB2FC2">
              <w:rPr>
                <w:b/>
                <w:bCs/>
                <w:color w:val="FFFFFF" w:themeColor="background1"/>
              </w:rPr>
              <w:t>L</w:t>
            </w:r>
          </w:p>
        </w:tc>
        <w:tc>
          <w:tcPr>
            <w:tcW w:w="1699" w:type="dxa"/>
            <w:tcBorders>
              <w:top w:val="single" w:sz="4" w:space="0" w:color="auto"/>
              <w:left w:val="single" w:sz="4" w:space="0" w:color="auto"/>
              <w:bottom w:val="single" w:sz="4" w:space="0" w:color="auto"/>
              <w:right w:val="single" w:sz="4" w:space="0" w:color="auto"/>
            </w:tcBorders>
            <w:shd w:val="clear" w:color="auto" w:fill="FFC000"/>
            <w:vAlign w:val="center"/>
          </w:tcPr>
          <w:p w14:paraId="2B37D552" w14:textId="77777777" w:rsidR="00D342FB" w:rsidRPr="00FB2FC2" w:rsidRDefault="00D342FB" w:rsidP="00D342FB">
            <w:pPr>
              <w:pStyle w:val="TableText1"/>
              <w:rPr>
                <w:b/>
                <w:bCs/>
                <w:color w:val="FFFFFF" w:themeColor="background1"/>
              </w:rPr>
            </w:pPr>
            <w:r w:rsidRPr="00F2673B">
              <w:rPr>
                <w:b/>
                <w:bCs/>
                <w:color w:val="FFFFFF" w:themeColor="background1"/>
              </w:rPr>
              <w:t>M</w:t>
            </w:r>
          </w:p>
        </w:tc>
        <w:tc>
          <w:tcPr>
            <w:tcW w:w="1699" w:type="dxa"/>
            <w:tcBorders>
              <w:top w:val="single" w:sz="4" w:space="0" w:color="auto"/>
              <w:left w:val="single" w:sz="4" w:space="0" w:color="auto"/>
              <w:bottom w:val="single" w:sz="4" w:space="0" w:color="auto"/>
              <w:right w:val="single" w:sz="4" w:space="0" w:color="auto"/>
            </w:tcBorders>
            <w:shd w:val="clear" w:color="auto" w:fill="FFC000"/>
            <w:vAlign w:val="center"/>
          </w:tcPr>
          <w:p w14:paraId="17FF7DBD" w14:textId="77777777" w:rsidR="00D342FB" w:rsidRPr="00FB2FC2" w:rsidRDefault="00D342FB" w:rsidP="00D342FB">
            <w:pPr>
              <w:pStyle w:val="TableText1"/>
              <w:rPr>
                <w:b/>
                <w:bCs/>
                <w:color w:val="FFFFFF" w:themeColor="background1"/>
              </w:rPr>
            </w:pPr>
            <w:r w:rsidRPr="001207DC">
              <w:rPr>
                <w:b/>
                <w:bCs/>
                <w:color w:val="FFFFFF" w:themeColor="background1"/>
              </w:rPr>
              <w:t>M</w:t>
            </w:r>
          </w:p>
        </w:tc>
        <w:tc>
          <w:tcPr>
            <w:tcW w:w="1699" w:type="dxa"/>
            <w:tcBorders>
              <w:top w:val="single" w:sz="4" w:space="0" w:color="auto"/>
              <w:left w:val="single" w:sz="4" w:space="0" w:color="auto"/>
              <w:bottom w:val="single" w:sz="4" w:space="0" w:color="auto"/>
              <w:right w:val="single" w:sz="4" w:space="0" w:color="auto"/>
            </w:tcBorders>
            <w:shd w:val="clear" w:color="auto" w:fill="FF0000"/>
            <w:vAlign w:val="center"/>
          </w:tcPr>
          <w:p w14:paraId="3F87720F" w14:textId="77777777" w:rsidR="00D342FB" w:rsidRPr="00FB2FC2" w:rsidRDefault="00D342FB" w:rsidP="00D342FB">
            <w:pPr>
              <w:pStyle w:val="TableText1"/>
              <w:rPr>
                <w:b/>
                <w:bCs/>
                <w:color w:val="FFFFFF" w:themeColor="background1"/>
              </w:rPr>
            </w:pPr>
            <w:r w:rsidRPr="00E85106">
              <w:rPr>
                <w:b/>
                <w:bCs/>
                <w:color w:val="FFFFFF" w:themeColor="background1"/>
              </w:rPr>
              <w:t>H</w:t>
            </w:r>
          </w:p>
        </w:tc>
        <w:tc>
          <w:tcPr>
            <w:tcW w:w="1699" w:type="dxa"/>
            <w:tcBorders>
              <w:top w:val="single" w:sz="4" w:space="0" w:color="auto"/>
              <w:left w:val="single" w:sz="4" w:space="0" w:color="auto"/>
              <w:bottom w:val="single" w:sz="4" w:space="0" w:color="auto"/>
              <w:right w:val="single" w:sz="4" w:space="0" w:color="auto"/>
            </w:tcBorders>
            <w:shd w:val="clear" w:color="auto" w:fill="FF0000"/>
            <w:vAlign w:val="center"/>
          </w:tcPr>
          <w:p w14:paraId="4A2F7E58" w14:textId="77777777" w:rsidR="00D342FB" w:rsidRPr="00FB2FC2" w:rsidRDefault="00D342FB" w:rsidP="00D342FB">
            <w:pPr>
              <w:pStyle w:val="TableText1"/>
              <w:rPr>
                <w:b/>
                <w:bCs/>
                <w:color w:val="FFFFFF" w:themeColor="background1"/>
              </w:rPr>
            </w:pPr>
            <w:r w:rsidRPr="00E85106">
              <w:rPr>
                <w:b/>
                <w:bCs/>
                <w:color w:val="FFFFFF" w:themeColor="background1"/>
              </w:rPr>
              <w:t>H</w:t>
            </w:r>
          </w:p>
        </w:tc>
      </w:tr>
      <w:tr w:rsidR="00D342FB" w14:paraId="7F798774" w14:textId="77777777" w:rsidTr="00453FDA">
        <w:trPr>
          <w:trHeight w:val="283"/>
        </w:trPr>
        <w:tc>
          <w:tcPr>
            <w:tcW w:w="1699" w:type="dxa"/>
            <w:tcBorders>
              <w:top w:val="single" w:sz="4" w:space="0" w:color="auto"/>
            </w:tcBorders>
            <w:shd w:val="clear" w:color="auto" w:fill="696A6C"/>
            <w:vAlign w:val="center"/>
          </w:tcPr>
          <w:p w14:paraId="211EF732" w14:textId="77777777" w:rsidR="00D342FB" w:rsidRPr="00FB2FC2" w:rsidRDefault="00D342FB" w:rsidP="00D342FB">
            <w:pPr>
              <w:pStyle w:val="TableText1"/>
              <w:rPr>
                <w:b/>
                <w:bCs/>
                <w:color w:val="FFFFFF" w:themeColor="background1"/>
              </w:rPr>
            </w:pPr>
            <w:r w:rsidRPr="00FB2FC2">
              <w:rPr>
                <w:b/>
                <w:bCs/>
                <w:color w:val="FFFFFF" w:themeColor="background1"/>
              </w:rPr>
              <w:t>Unlikely</w:t>
            </w:r>
          </w:p>
        </w:tc>
        <w:tc>
          <w:tcPr>
            <w:tcW w:w="1699" w:type="dxa"/>
            <w:tcBorders>
              <w:top w:val="single" w:sz="4" w:space="0" w:color="auto"/>
            </w:tcBorders>
            <w:shd w:val="clear" w:color="auto" w:fill="92D050"/>
            <w:vAlign w:val="center"/>
          </w:tcPr>
          <w:p w14:paraId="3BFDEEAA" w14:textId="77777777" w:rsidR="00D342FB" w:rsidRPr="00FB2FC2" w:rsidRDefault="00D342FB" w:rsidP="00D342FB">
            <w:pPr>
              <w:pStyle w:val="TableText1"/>
              <w:rPr>
                <w:b/>
                <w:bCs/>
                <w:color w:val="FFFFFF" w:themeColor="background1"/>
              </w:rPr>
            </w:pPr>
            <w:r w:rsidRPr="00A672DA">
              <w:rPr>
                <w:b/>
                <w:bCs/>
                <w:color w:val="FFFFFF" w:themeColor="background1"/>
              </w:rPr>
              <w:t>L</w:t>
            </w:r>
          </w:p>
        </w:tc>
        <w:tc>
          <w:tcPr>
            <w:tcW w:w="1699" w:type="dxa"/>
            <w:tcBorders>
              <w:top w:val="single" w:sz="4" w:space="0" w:color="auto"/>
            </w:tcBorders>
            <w:shd w:val="clear" w:color="auto" w:fill="92D050"/>
            <w:vAlign w:val="center"/>
          </w:tcPr>
          <w:p w14:paraId="17B9BDC3" w14:textId="77777777" w:rsidR="00D342FB" w:rsidRPr="00FB2FC2" w:rsidRDefault="00D342FB" w:rsidP="00D342FB">
            <w:pPr>
              <w:pStyle w:val="TableText1"/>
              <w:rPr>
                <w:b/>
                <w:bCs/>
                <w:color w:val="FFFFFF" w:themeColor="background1"/>
              </w:rPr>
            </w:pPr>
            <w:r>
              <w:rPr>
                <w:b/>
                <w:bCs/>
                <w:color w:val="FFFFFF" w:themeColor="background1"/>
              </w:rPr>
              <w:t>L</w:t>
            </w:r>
          </w:p>
        </w:tc>
        <w:tc>
          <w:tcPr>
            <w:tcW w:w="1699" w:type="dxa"/>
            <w:tcBorders>
              <w:top w:val="single" w:sz="4" w:space="0" w:color="auto"/>
            </w:tcBorders>
            <w:shd w:val="clear" w:color="auto" w:fill="FFC000"/>
            <w:vAlign w:val="center"/>
          </w:tcPr>
          <w:p w14:paraId="4BB198B0" w14:textId="77777777" w:rsidR="00D342FB" w:rsidRPr="00FB2FC2" w:rsidRDefault="00D342FB" w:rsidP="00D342FB">
            <w:pPr>
              <w:pStyle w:val="TableText1"/>
              <w:rPr>
                <w:b/>
                <w:bCs/>
                <w:color w:val="FFFFFF" w:themeColor="background1"/>
              </w:rPr>
            </w:pPr>
            <w:r w:rsidRPr="001207DC">
              <w:rPr>
                <w:b/>
                <w:bCs/>
                <w:color w:val="FFFFFF" w:themeColor="background1"/>
              </w:rPr>
              <w:t>M</w:t>
            </w:r>
          </w:p>
        </w:tc>
        <w:tc>
          <w:tcPr>
            <w:tcW w:w="1699" w:type="dxa"/>
            <w:tcBorders>
              <w:top w:val="single" w:sz="4" w:space="0" w:color="auto"/>
            </w:tcBorders>
            <w:shd w:val="clear" w:color="auto" w:fill="FFC000"/>
            <w:vAlign w:val="center"/>
          </w:tcPr>
          <w:p w14:paraId="773B7046" w14:textId="77777777" w:rsidR="00D342FB" w:rsidRPr="00FB2FC2" w:rsidRDefault="00D342FB" w:rsidP="00D342FB">
            <w:pPr>
              <w:pStyle w:val="TableText1"/>
              <w:rPr>
                <w:b/>
                <w:bCs/>
                <w:color w:val="FFFFFF" w:themeColor="background1"/>
              </w:rPr>
            </w:pPr>
            <w:r w:rsidRPr="00F9774B">
              <w:rPr>
                <w:b/>
                <w:bCs/>
                <w:color w:val="FFFFFF" w:themeColor="background1"/>
              </w:rPr>
              <w:t>M</w:t>
            </w:r>
          </w:p>
        </w:tc>
        <w:tc>
          <w:tcPr>
            <w:tcW w:w="1699" w:type="dxa"/>
            <w:tcBorders>
              <w:top w:val="single" w:sz="4" w:space="0" w:color="auto"/>
            </w:tcBorders>
            <w:shd w:val="clear" w:color="auto" w:fill="FF0000"/>
            <w:vAlign w:val="center"/>
          </w:tcPr>
          <w:p w14:paraId="3E4F338D" w14:textId="77777777" w:rsidR="00D342FB" w:rsidRPr="00FB2FC2" w:rsidRDefault="00D342FB" w:rsidP="00D342FB">
            <w:pPr>
              <w:pStyle w:val="TableText1"/>
              <w:rPr>
                <w:b/>
                <w:bCs/>
                <w:color w:val="FFFFFF" w:themeColor="background1"/>
              </w:rPr>
            </w:pPr>
            <w:r>
              <w:rPr>
                <w:b/>
                <w:bCs/>
                <w:color w:val="FFFFFF" w:themeColor="background1"/>
              </w:rPr>
              <w:t>H</w:t>
            </w:r>
          </w:p>
        </w:tc>
      </w:tr>
      <w:tr w:rsidR="00D342FB" w14:paraId="1D2D1892" w14:textId="77777777" w:rsidTr="00453FDA">
        <w:trPr>
          <w:trHeight w:val="283"/>
        </w:trPr>
        <w:tc>
          <w:tcPr>
            <w:tcW w:w="1699" w:type="dxa"/>
            <w:shd w:val="clear" w:color="auto" w:fill="696A6C"/>
            <w:vAlign w:val="center"/>
          </w:tcPr>
          <w:p w14:paraId="744E682C" w14:textId="77777777" w:rsidR="00D342FB" w:rsidRPr="00FB2FC2" w:rsidRDefault="00D342FB" w:rsidP="00D342FB">
            <w:pPr>
              <w:pStyle w:val="TableText1"/>
              <w:rPr>
                <w:b/>
                <w:bCs/>
                <w:color w:val="FFFFFF" w:themeColor="background1"/>
              </w:rPr>
            </w:pPr>
            <w:r w:rsidRPr="00FB2FC2">
              <w:rPr>
                <w:b/>
                <w:bCs/>
                <w:color w:val="FFFFFF" w:themeColor="background1"/>
              </w:rPr>
              <w:t>Rare</w:t>
            </w:r>
          </w:p>
        </w:tc>
        <w:tc>
          <w:tcPr>
            <w:tcW w:w="1699" w:type="dxa"/>
            <w:shd w:val="clear" w:color="auto" w:fill="92D050"/>
            <w:vAlign w:val="center"/>
          </w:tcPr>
          <w:p w14:paraId="7EFF43B6" w14:textId="77777777" w:rsidR="00D342FB" w:rsidRPr="00FB2FC2" w:rsidRDefault="00D342FB" w:rsidP="00D342FB">
            <w:pPr>
              <w:pStyle w:val="TableText1"/>
              <w:rPr>
                <w:b/>
                <w:bCs/>
                <w:color w:val="FFFFFF" w:themeColor="background1"/>
              </w:rPr>
            </w:pPr>
            <w:r w:rsidRPr="00A672DA">
              <w:rPr>
                <w:b/>
                <w:bCs/>
                <w:color w:val="FFFFFF" w:themeColor="background1"/>
              </w:rPr>
              <w:t>L</w:t>
            </w:r>
          </w:p>
        </w:tc>
        <w:tc>
          <w:tcPr>
            <w:tcW w:w="1699" w:type="dxa"/>
            <w:shd w:val="clear" w:color="auto" w:fill="92D050"/>
            <w:vAlign w:val="center"/>
          </w:tcPr>
          <w:p w14:paraId="21D59455" w14:textId="77777777" w:rsidR="00D342FB" w:rsidRPr="00FB2FC2" w:rsidRDefault="00D342FB" w:rsidP="00D342FB">
            <w:pPr>
              <w:pStyle w:val="TableText1"/>
              <w:rPr>
                <w:b/>
                <w:bCs/>
                <w:color w:val="FFFFFF" w:themeColor="background1"/>
              </w:rPr>
            </w:pPr>
            <w:r w:rsidRPr="006A32D1">
              <w:rPr>
                <w:b/>
                <w:bCs/>
                <w:color w:val="FFFFFF" w:themeColor="background1"/>
              </w:rPr>
              <w:t>L</w:t>
            </w:r>
          </w:p>
        </w:tc>
        <w:tc>
          <w:tcPr>
            <w:tcW w:w="1699" w:type="dxa"/>
            <w:shd w:val="clear" w:color="auto" w:fill="92D050"/>
            <w:vAlign w:val="center"/>
          </w:tcPr>
          <w:p w14:paraId="19A8340F" w14:textId="77777777" w:rsidR="00D342FB" w:rsidRPr="00FB2FC2" w:rsidRDefault="00D342FB" w:rsidP="00D342FB">
            <w:pPr>
              <w:pStyle w:val="TableText1"/>
              <w:rPr>
                <w:b/>
                <w:bCs/>
                <w:color w:val="FFFFFF" w:themeColor="background1"/>
              </w:rPr>
            </w:pPr>
            <w:r w:rsidRPr="006A32D1">
              <w:rPr>
                <w:b/>
                <w:bCs/>
                <w:color w:val="FFFFFF" w:themeColor="background1"/>
              </w:rPr>
              <w:t>L</w:t>
            </w:r>
          </w:p>
        </w:tc>
        <w:tc>
          <w:tcPr>
            <w:tcW w:w="1699" w:type="dxa"/>
            <w:shd w:val="clear" w:color="auto" w:fill="FFC000"/>
            <w:vAlign w:val="center"/>
          </w:tcPr>
          <w:p w14:paraId="64E1D93F" w14:textId="77777777" w:rsidR="00D342FB" w:rsidRPr="00FB2FC2" w:rsidRDefault="00D342FB" w:rsidP="00D342FB">
            <w:pPr>
              <w:pStyle w:val="TableText1"/>
              <w:rPr>
                <w:b/>
                <w:bCs/>
                <w:color w:val="FFFFFF" w:themeColor="background1"/>
              </w:rPr>
            </w:pPr>
            <w:r w:rsidRPr="00F9774B">
              <w:rPr>
                <w:b/>
                <w:bCs/>
                <w:color w:val="FFFFFF" w:themeColor="background1"/>
              </w:rPr>
              <w:t>M</w:t>
            </w:r>
          </w:p>
        </w:tc>
        <w:tc>
          <w:tcPr>
            <w:tcW w:w="1699" w:type="dxa"/>
            <w:shd w:val="clear" w:color="auto" w:fill="FFC000"/>
            <w:vAlign w:val="center"/>
          </w:tcPr>
          <w:p w14:paraId="47582FC3" w14:textId="77777777" w:rsidR="00D342FB" w:rsidRPr="00FB2FC2" w:rsidRDefault="00D342FB" w:rsidP="00D342FB">
            <w:pPr>
              <w:pStyle w:val="TableText1"/>
              <w:rPr>
                <w:b/>
                <w:bCs/>
                <w:color w:val="FFFFFF" w:themeColor="background1"/>
              </w:rPr>
            </w:pPr>
            <w:r>
              <w:rPr>
                <w:b/>
                <w:bCs/>
                <w:color w:val="FFFFFF" w:themeColor="background1"/>
              </w:rPr>
              <w:t>M</w:t>
            </w:r>
          </w:p>
        </w:tc>
      </w:tr>
    </w:tbl>
    <w:p w14:paraId="66144C83" w14:textId="77777777" w:rsidR="00D342FB" w:rsidRDefault="00D342FB" w:rsidP="00D342FB">
      <w:pPr>
        <w:pStyle w:val="TableText1"/>
      </w:pPr>
    </w:p>
    <w:tbl>
      <w:tblPr>
        <w:tblStyle w:val="TableGrid"/>
        <w:tblW w:w="10201" w:type="dxa"/>
        <w:tblLook w:val="04A0" w:firstRow="1" w:lastRow="0" w:firstColumn="1" w:lastColumn="0" w:noHBand="0" w:noVBand="1"/>
      </w:tblPr>
      <w:tblGrid>
        <w:gridCol w:w="1699"/>
        <w:gridCol w:w="8502"/>
      </w:tblGrid>
      <w:tr w:rsidR="00D342FB" w14:paraId="7125DA2D" w14:textId="77777777" w:rsidTr="00453FDA">
        <w:trPr>
          <w:trHeight w:val="20"/>
        </w:trPr>
        <w:tc>
          <w:tcPr>
            <w:tcW w:w="10201" w:type="dxa"/>
            <w:gridSpan w:val="2"/>
            <w:shd w:val="clear" w:color="auto" w:fill="696A6C"/>
          </w:tcPr>
          <w:p w14:paraId="22BE1484" w14:textId="77777777" w:rsidR="00D342FB" w:rsidRPr="00EE487E" w:rsidRDefault="00D342FB" w:rsidP="00D342FB">
            <w:pPr>
              <w:pStyle w:val="TableText1"/>
              <w:rPr>
                <w:b/>
                <w:bCs/>
                <w:color w:val="FFFFFF" w:themeColor="background1"/>
              </w:rPr>
            </w:pPr>
            <w:r>
              <w:rPr>
                <w:b/>
                <w:bCs/>
                <w:color w:val="FFFFFF" w:themeColor="background1"/>
              </w:rPr>
              <w:t>Risk Rating Outcome</w:t>
            </w:r>
          </w:p>
        </w:tc>
      </w:tr>
      <w:tr w:rsidR="00D342FB" w14:paraId="1290A103" w14:textId="77777777" w:rsidTr="00453FDA">
        <w:trPr>
          <w:trHeight w:val="20"/>
        </w:trPr>
        <w:tc>
          <w:tcPr>
            <w:tcW w:w="1699" w:type="dxa"/>
            <w:shd w:val="clear" w:color="auto" w:fill="FF0000"/>
          </w:tcPr>
          <w:p w14:paraId="542FE276" w14:textId="77777777" w:rsidR="00D342FB" w:rsidRDefault="00D342FB" w:rsidP="00D342FB">
            <w:pPr>
              <w:pStyle w:val="TableText1"/>
            </w:pPr>
            <w:r>
              <w:t>High (H)</w:t>
            </w:r>
          </w:p>
        </w:tc>
        <w:tc>
          <w:tcPr>
            <w:tcW w:w="8502" w:type="dxa"/>
          </w:tcPr>
          <w:p w14:paraId="4C0FBB48" w14:textId="77777777" w:rsidR="00D342FB" w:rsidRPr="00424EFF" w:rsidRDefault="00D342FB" w:rsidP="00D342FB">
            <w:pPr>
              <w:pStyle w:val="TableText1"/>
            </w:pPr>
            <w:r w:rsidRPr="00424EFF">
              <w:t>Investigate further risk reduction urgently and proactively in consultation with workers. Higher level control measures (following hierarchy of control) implemented wherever possible. Monitor and review controls to ensure they are implemented effectively.</w:t>
            </w:r>
          </w:p>
        </w:tc>
      </w:tr>
      <w:tr w:rsidR="00D342FB" w14:paraId="2AC2E880" w14:textId="77777777" w:rsidTr="00453FDA">
        <w:trPr>
          <w:trHeight w:val="20"/>
        </w:trPr>
        <w:tc>
          <w:tcPr>
            <w:tcW w:w="1699" w:type="dxa"/>
            <w:shd w:val="clear" w:color="auto" w:fill="FFC000"/>
          </w:tcPr>
          <w:p w14:paraId="517D9A20" w14:textId="77777777" w:rsidR="00D342FB" w:rsidRDefault="00D342FB" w:rsidP="00D342FB">
            <w:pPr>
              <w:pStyle w:val="TableText1"/>
            </w:pPr>
            <w:r>
              <w:t>Medium (M)</w:t>
            </w:r>
          </w:p>
        </w:tc>
        <w:tc>
          <w:tcPr>
            <w:tcW w:w="8502" w:type="dxa"/>
          </w:tcPr>
          <w:p w14:paraId="5A8E93A4" w14:textId="77777777" w:rsidR="00D342FB" w:rsidRPr="00424EFF" w:rsidRDefault="00D342FB" w:rsidP="00D342FB">
            <w:pPr>
              <w:pStyle w:val="TableText1"/>
            </w:pPr>
            <w:r w:rsidRPr="00424EFF">
              <w:t>Active management. Additional control measures implemented where risk can be further reduced. Monitor and review controls to ensure they are implemented effectively.</w:t>
            </w:r>
          </w:p>
        </w:tc>
      </w:tr>
      <w:tr w:rsidR="00D342FB" w14:paraId="6E03F007" w14:textId="77777777" w:rsidTr="00453FDA">
        <w:trPr>
          <w:trHeight w:val="20"/>
        </w:trPr>
        <w:tc>
          <w:tcPr>
            <w:tcW w:w="1699" w:type="dxa"/>
            <w:shd w:val="clear" w:color="auto" w:fill="92D050"/>
          </w:tcPr>
          <w:p w14:paraId="125E3BE3" w14:textId="77777777" w:rsidR="00D342FB" w:rsidRDefault="00D342FB" w:rsidP="00D342FB">
            <w:pPr>
              <w:pStyle w:val="TableText1"/>
            </w:pPr>
            <w:r>
              <w:t>Low (L)</w:t>
            </w:r>
          </w:p>
        </w:tc>
        <w:tc>
          <w:tcPr>
            <w:tcW w:w="8502" w:type="dxa"/>
          </w:tcPr>
          <w:p w14:paraId="442C2E95" w14:textId="77777777" w:rsidR="00D342FB" w:rsidRPr="00424EFF" w:rsidRDefault="00D342FB" w:rsidP="00D342FB">
            <w:pPr>
              <w:pStyle w:val="TableText1"/>
            </w:pPr>
            <w:r w:rsidRPr="00424EFF">
              <w:t>Risk is tolerable. Control, monitor and review with normal risk management process.</w:t>
            </w:r>
          </w:p>
        </w:tc>
      </w:tr>
    </w:tbl>
    <w:p w14:paraId="281C3DF2" w14:textId="77777777" w:rsidR="00D342FB" w:rsidRDefault="00D342FB" w:rsidP="00D342FB">
      <w:pPr>
        <w:pStyle w:val="TableText1"/>
      </w:pPr>
    </w:p>
    <w:tbl>
      <w:tblPr>
        <w:tblStyle w:val="TableGrid"/>
        <w:tblW w:w="10201" w:type="dxa"/>
        <w:tblLook w:val="04A0" w:firstRow="1" w:lastRow="0" w:firstColumn="1" w:lastColumn="0" w:noHBand="0" w:noVBand="1"/>
      </w:tblPr>
      <w:tblGrid>
        <w:gridCol w:w="1699"/>
        <w:gridCol w:w="8502"/>
      </w:tblGrid>
      <w:tr w:rsidR="00295361" w14:paraId="56389AF7" w14:textId="77777777" w:rsidTr="00E6627B">
        <w:tc>
          <w:tcPr>
            <w:tcW w:w="10201" w:type="dxa"/>
            <w:gridSpan w:val="2"/>
            <w:shd w:val="clear" w:color="auto" w:fill="595959"/>
          </w:tcPr>
          <w:p w14:paraId="3A97377D" w14:textId="77777777" w:rsidR="00295361" w:rsidRPr="00EE487E" w:rsidRDefault="00295361" w:rsidP="00E6627B">
            <w:pPr>
              <w:pStyle w:val="TableText1"/>
              <w:rPr>
                <w:b/>
                <w:bCs/>
                <w:color w:val="FFFFFF" w:themeColor="background1"/>
              </w:rPr>
            </w:pPr>
            <w:r w:rsidRPr="00EE487E">
              <w:rPr>
                <w:b/>
                <w:bCs/>
                <w:color w:val="FFFFFF" w:themeColor="background1"/>
              </w:rPr>
              <w:t xml:space="preserve">Consequence </w:t>
            </w:r>
            <w:r>
              <w:rPr>
                <w:b/>
                <w:bCs/>
                <w:color w:val="FFFFFF" w:themeColor="background1"/>
              </w:rPr>
              <w:t>Rating</w:t>
            </w:r>
          </w:p>
        </w:tc>
      </w:tr>
      <w:tr w:rsidR="00295361" w14:paraId="725AD9D8" w14:textId="77777777" w:rsidTr="00E6627B">
        <w:tc>
          <w:tcPr>
            <w:tcW w:w="1699" w:type="dxa"/>
            <w:shd w:val="clear" w:color="auto" w:fill="A6A6A6" w:themeFill="background1" w:themeFillShade="A6"/>
            <w:vAlign w:val="center"/>
          </w:tcPr>
          <w:p w14:paraId="549DC66D" w14:textId="77777777" w:rsidR="00295361" w:rsidRPr="00FB2FC2" w:rsidRDefault="00295361" w:rsidP="00E6627B">
            <w:pPr>
              <w:pStyle w:val="TableText1"/>
              <w:rPr>
                <w:b/>
                <w:bCs/>
                <w:color w:val="FFFFFF" w:themeColor="background1"/>
              </w:rPr>
            </w:pPr>
            <w:r w:rsidRPr="00FB2FC2">
              <w:rPr>
                <w:b/>
                <w:bCs/>
                <w:color w:val="FFFFFF" w:themeColor="background1"/>
              </w:rPr>
              <w:t>Consequence</w:t>
            </w:r>
          </w:p>
        </w:tc>
        <w:tc>
          <w:tcPr>
            <w:tcW w:w="8502" w:type="dxa"/>
            <w:shd w:val="clear" w:color="auto" w:fill="A6A6A6" w:themeFill="background1" w:themeFillShade="A6"/>
          </w:tcPr>
          <w:p w14:paraId="43D2357D" w14:textId="77777777" w:rsidR="00295361" w:rsidRPr="00FB2FC2" w:rsidRDefault="00295361" w:rsidP="00E6627B">
            <w:pPr>
              <w:pStyle w:val="TableText1"/>
              <w:rPr>
                <w:b/>
                <w:bCs/>
                <w:color w:val="FFFFFF" w:themeColor="background1"/>
              </w:rPr>
            </w:pPr>
            <w:r w:rsidRPr="00FB2FC2">
              <w:rPr>
                <w:b/>
                <w:bCs/>
                <w:color w:val="FFFFFF" w:themeColor="background1"/>
              </w:rPr>
              <w:t>Descriptor</w:t>
            </w:r>
          </w:p>
        </w:tc>
      </w:tr>
      <w:tr w:rsidR="00295361" w14:paraId="0B662E98" w14:textId="77777777" w:rsidTr="00E6627B">
        <w:tc>
          <w:tcPr>
            <w:tcW w:w="1699" w:type="dxa"/>
          </w:tcPr>
          <w:p w14:paraId="226420B7" w14:textId="77777777" w:rsidR="00295361" w:rsidRDefault="00295361" w:rsidP="00E6627B">
            <w:pPr>
              <w:pStyle w:val="TableText1"/>
            </w:pPr>
            <w:r>
              <w:t>Severe</w:t>
            </w:r>
          </w:p>
        </w:tc>
        <w:tc>
          <w:tcPr>
            <w:tcW w:w="8502" w:type="dxa"/>
          </w:tcPr>
          <w:p w14:paraId="7647E006" w14:textId="77777777" w:rsidR="00295361" w:rsidRDefault="00295361" w:rsidP="00E6627B">
            <w:pPr>
              <w:pStyle w:val="TableText1"/>
            </w:pPr>
            <w:r>
              <w:t>Fatality</w:t>
            </w:r>
          </w:p>
          <w:p w14:paraId="3E6A3453" w14:textId="77777777" w:rsidR="00295361" w:rsidRDefault="00295361" w:rsidP="00E6627B">
            <w:pPr>
              <w:pStyle w:val="TableText1"/>
            </w:pPr>
            <w:r>
              <w:t>$$$$$</w:t>
            </w:r>
          </w:p>
        </w:tc>
      </w:tr>
      <w:tr w:rsidR="00295361" w14:paraId="4F07C804" w14:textId="77777777" w:rsidTr="00E6627B">
        <w:tc>
          <w:tcPr>
            <w:tcW w:w="1699" w:type="dxa"/>
          </w:tcPr>
          <w:p w14:paraId="6A1639E9" w14:textId="77777777" w:rsidR="00295361" w:rsidRDefault="00295361" w:rsidP="00E6627B">
            <w:pPr>
              <w:pStyle w:val="TableText1"/>
            </w:pPr>
            <w:r>
              <w:t>Major</w:t>
            </w:r>
          </w:p>
        </w:tc>
        <w:tc>
          <w:tcPr>
            <w:tcW w:w="8502" w:type="dxa"/>
          </w:tcPr>
          <w:p w14:paraId="71B87E6D" w14:textId="77777777" w:rsidR="00295361" w:rsidRDefault="00295361" w:rsidP="00E6627B">
            <w:pPr>
              <w:pStyle w:val="TableText1"/>
            </w:pPr>
            <w:r>
              <w:t>Hospitalisation</w:t>
            </w:r>
          </w:p>
          <w:p w14:paraId="4DD7132F" w14:textId="77777777" w:rsidR="00295361" w:rsidRDefault="00295361" w:rsidP="00E6627B">
            <w:pPr>
              <w:pStyle w:val="TableText1"/>
            </w:pPr>
            <w:r>
              <w:t>$$$$</w:t>
            </w:r>
          </w:p>
        </w:tc>
      </w:tr>
      <w:tr w:rsidR="00295361" w14:paraId="52540F7E" w14:textId="77777777" w:rsidTr="00E6627B">
        <w:tc>
          <w:tcPr>
            <w:tcW w:w="1699" w:type="dxa"/>
          </w:tcPr>
          <w:p w14:paraId="78912867" w14:textId="77777777" w:rsidR="00295361" w:rsidRDefault="00295361" w:rsidP="00E6627B">
            <w:pPr>
              <w:pStyle w:val="TableText1"/>
            </w:pPr>
            <w:r>
              <w:t>Moderate</w:t>
            </w:r>
          </w:p>
        </w:tc>
        <w:tc>
          <w:tcPr>
            <w:tcW w:w="8502" w:type="dxa"/>
          </w:tcPr>
          <w:p w14:paraId="73C7E748" w14:textId="77777777" w:rsidR="00295361" w:rsidRDefault="00295361" w:rsidP="00E6627B">
            <w:pPr>
              <w:pStyle w:val="TableText1"/>
            </w:pPr>
            <w:r>
              <w:t>Medical treatment</w:t>
            </w:r>
          </w:p>
          <w:p w14:paraId="5700BCB3" w14:textId="77777777" w:rsidR="00295361" w:rsidRDefault="00295361" w:rsidP="00E6627B">
            <w:pPr>
              <w:pStyle w:val="TableText1"/>
            </w:pPr>
            <w:r>
              <w:t>$$$</w:t>
            </w:r>
          </w:p>
        </w:tc>
      </w:tr>
      <w:tr w:rsidR="00295361" w14:paraId="4C84BF3F" w14:textId="77777777" w:rsidTr="00E6627B">
        <w:tc>
          <w:tcPr>
            <w:tcW w:w="1699" w:type="dxa"/>
          </w:tcPr>
          <w:p w14:paraId="7DE34743" w14:textId="77777777" w:rsidR="00295361" w:rsidRDefault="00295361" w:rsidP="00E6627B">
            <w:pPr>
              <w:pStyle w:val="TableText1"/>
            </w:pPr>
            <w:r>
              <w:t>Minor</w:t>
            </w:r>
          </w:p>
        </w:tc>
        <w:tc>
          <w:tcPr>
            <w:tcW w:w="8502" w:type="dxa"/>
          </w:tcPr>
          <w:p w14:paraId="1331C429" w14:textId="77777777" w:rsidR="00295361" w:rsidRDefault="00295361" w:rsidP="00E6627B">
            <w:pPr>
              <w:pStyle w:val="TableText1"/>
            </w:pPr>
            <w:r>
              <w:t>First aid</w:t>
            </w:r>
          </w:p>
          <w:p w14:paraId="773F253E" w14:textId="77777777" w:rsidR="00295361" w:rsidRDefault="00295361" w:rsidP="00E6627B">
            <w:pPr>
              <w:pStyle w:val="TableText1"/>
            </w:pPr>
            <w:r>
              <w:t>$$</w:t>
            </w:r>
          </w:p>
        </w:tc>
      </w:tr>
      <w:tr w:rsidR="00295361" w14:paraId="0299924D" w14:textId="77777777" w:rsidTr="00E6627B">
        <w:tc>
          <w:tcPr>
            <w:tcW w:w="1699" w:type="dxa"/>
          </w:tcPr>
          <w:p w14:paraId="1BA9BA51" w14:textId="77777777" w:rsidR="00295361" w:rsidRDefault="00295361" w:rsidP="00E6627B">
            <w:pPr>
              <w:pStyle w:val="TableText1"/>
            </w:pPr>
            <w:r>
              <w:t>Negligible</w:t>
            </w:r>
          </w:p>
        </w:tc>
        <w:tc>
          <w:tcPr>
            <w:tcW w:w="8502" w:type="dxa"/>
          </w:tcPr>
          <w:p w14:paraId="595D7484" w14:textId="77777777" w:rsidR="00295361" w:rsidRDefault="00295361" w:rsidP="00E6627B">
            <w:pPr>
              <w:pStyle w:val="TableText1"/>
            </w:pPr>
            <w:r>
              <w:t>No injuries</w:t>
            </w:r>
          </w:p>
          <w:p w14:paraId="714BC38B" w14:textId="77777777" w:rsidR="00295361" w:rsidRDefault="00295361" w:rsidP="00E6627B">
            <w:pPr>
              <w:pStyle w:val="TableText1"/>
            </w:pPr>
            <w:r>
              <w:t>$</w:t>
            </w:r>
          </w:p>
        </w:tc>
      </w:tr>
    </w:tbl>
    <w:p w14:paraId="588E4F8A" w14:textId="77777777" w:rsidR="00295361" w:rsidRDefault="00295361" w:rsidP="00295361">
      <w:pPr>
        <w:pStyle w:val="TableText1"/>
      </w:pPr>
    </w:p>
    <w:tbl>
      <w:tblPr>
        <w:tblStyle w:val="TableGrid"/>
        <w:tblW w:w="10201" w:type="dxa"/>
        <w:tblLook w:val="04A0" w:firstRow="1" w:lastRow="0" w:firstColumn="1" w:lastColumn="0" w:noHBand="0" w:noVBand="1"/>
      </w:tblPr>
      <w:tblGrid>
        <w:gridCol w:w="1699"/>
        <w:gridCol w:w="8502"/>
      </w:tblGrid>
      <w:tr w:rsidR="00295361" w14:paraId="7BCC505C" w14:textId="77777777" w:rsidTr="00E6627B">
        <w:tc>
          <w:tcPr>
            <w:tcW w:w="10201" w:type="dxa"/>
            <w:gridSpan w:val="2"/>
            <w:shd w:val="clear" w:color="auto" w:fill="595959"/>
          </w:tcPr>
          <w:p w14:paraId="668E4A7B" w14:textId="77777777" w:rsidR="00295361" w:rsidRPr="00EE487E" w:rsidRDefault="00295361" w:rsidP="00E6627B">
            <w:pPr>
              <w:pStyle w:val="TableText1"/>
              <w:rPr>
                <w:b/>
                <w:bCs/>
                <w:color w:val="FFFFFF" w:themeColor="background1"/>
              </w:rPr>
            </w:pPr>
            <w:r w:rsidRPr="00EE487E">
              <w:rPr>
                <w:b/>
                <w:bCs/>
                <w:color w:val="FFFFFF" w:themeColor="background1"/>
              </w:rPr>
              <w:t xml:space="preserve">Likelihood </w:t>
            </w:r>
            <w:r>
              <w:rPr>
                <w:b/>
                <w:bCs/>
                <w:color w:val="FFFFFF" w:themeColor="background1"/>
              </w:rPr>
              <w:t>Rating</w:t>
            </w:r>
          </w:p>
        </w:tc>
      </w:tr>
      <w:tr w:rsidR="00295361" w14:paraId="1861D67D" w14:textId="77777777" w:rsidTr="00E6627B">
        <w:tc>
          <w:tcPr>
            <w:tcW w:w="1699" w:type="dxa"/>
            <w:shd w:val="clear" w:color="auto" w:fill="A6A6A6" w:themeFill="background1" w:themeFillShade="A6"/>
          </w:tcPr>
          <w:p w14:paraId="6833C70A" w14:textId="77777777" w:rsidR="00295361" w:rsidRPr="00FB2FC2" w:rsidRDefault="00295361" w:rsidP="00E6627B">
            <w:pPr>
              <w:pStyle w:val="TableText1"/>
              <w:rPr>
                <w:b/>
                <w:bCs/>
                <w:color w:val="FFFFFF" w:themeColor="background1"/>
              </w:rPr>
            </w:pPr>
            <w:r w:rsidRPr="00FB2FC2">
              <w:rPr>
                <w:b/>
                <w:bCs/>
                <w:color w:val="FFFFFF" w:themeColor="background1"/>
              </w:rPr>
              <w:t>Likelihood</w:t>
            </w:r>
          </w:p>
        </w:tc>
        <w:tc>
          <w:tcPr>
            <w:tcW w:w="8502" w:type="dxa"/>
            <w:shd w:val="clear" w:color="auto" w:fill="A6A6A6" w:themeFill="background1" w:themeFillShade="A6"/>
          </w:tcPr>
          <w:p w14:paraId="2567C0F2" w14:textId="77777777" w:rsidR="00295361" w:rsidRPr="00FB2FC2" w:rsidRDefault="00295361" w:rsidP="00E6627B">
            <w:pPr>
              <w:pStyle w:val="TableText1"/>
              <w:rPr>
                <w:b/>
                <w:bCs/>
                <w:color w:val="FFFFFF" w:themeColor="background1"/>
              </w:rPr>
            </w:pPr>
            <w:r w:rsidRPr="00FB2FC2">
              <w:rPr>
                <w:b/>
                <w:bCs/>
                <w:color w:val="FFFFFF" w:themeColor="background1"/>
              </w:rPr>
              <w:t>Descriptor</w:t>
            </w:r>
          </w:p>
        </w:tc>
      </w:tr>
      <w:tr w:rsidR="00295361" w14:paraId="577DF4B3" w14:textId="77777777" w:rsidTr="00E6627B">
        <w:tc>
          <w:tcPr>
            <w:tcW w:w="1699" w:type="dxa"/>
          </w:tcPr>
          <w:p w14:paraId="7C6E3354" w14:textId="77777777" w:rsidR="00295361" w:rsidRDefault="00295361" w:rsidP="00E6627B">
            <w:pPr>
              <w:pStyle w:val="TableText1"/>
            </w:pPr>
            <w:r>
              <w:t>Almost Certain</w:t>
            </w:r>
          </w:p>
        </w:tc>
        <w:tc>
          <w:tcPr>
            <w:tcW w:w="8502" w:type="dxa"/>
          </w:tcPr>
          <w:p w14:paraId="2AB40704" w14:textId="77777777" w:rsidR="00295361" w:rsidRDefault="00295361" w:rsidP="00E6627B">
            <w:pPr>
              <w:pStyle w:val="TableText1"/>
            </w:pPr>
            <w:r>
              <w:t>Expected to occur regularly under normal circumstances. Could occur weekly.</w:t>
            </w:r>
          </w:p>
        </w:tc>
      </w:tr>
      <w:tr w:rsidR="00295361" w14:paraId="6FF6B11C" w14:textId="77777777" w:rsidTr="00E6627B">
        <w:tc>
          <w:tcPr>
            <w:tcW w:w="1699" w:type="dxa"/>
          </w:tcPr>
          <w:p w14:paraId="16216579" w14:textId="77777777" w:rsidR="00295361" w:rsidRDefault="00295361" w:rsidP="00E6627B">
            <w:pPr>
              <w:pStyle w:val="TableText1"/>
            </w:pPr>
            <w:r>
              <w:t>Likely</w:t>
            </w:r>
          </w:p>
        </w:tc>
        <w:tc>
          <w:tcPr>
            <w:tcW w:w="8502" w:type="dxa"/>
          </w:tcPr>
          <w:p w14:paraId="1A3EA2C2" w14:textId="77777777" w:rsidR="00295361" w:rsidRDefault="00295361" w:rsidP="00E6627B">
            <w:pPr>
              <w:pStyle w:val="TableText1"/>
            </w:pPr>
            <w:r>
              <w:t>Expected to occur at some time. Could occur monthly.</w:t>
            </w:r>
          </w:p>
        </w:tc>
      </w:tr>
      <w:tr w:rsidR="00295361" w14:paraId="6C5799AB" w14:textId="77777777" w:rsidTr="00E6627B">
        <w:tc>
          <w:tcPr>
            <w:tcW w:w="1699" w:type="dxa"/>
          </w:tcPr>
          <w:p w14:paraId="65F567B2" w14:textId="77777777" w:rsidR="00295361" w:rsidRDefault="00295361" w:rsidP="00E6627B">
            <w:pPr>
              <w:pStyle w:val="TableText1"/>
            </w:pPr>
            <w:r>
              <w:t>Possible</w:t>
            </w:r>
          </w:p>
        </w:tc>
        <w:tc>
          <w:tcPr>
            <w:tcW w:w="8502" w:type="dxa"/>
          </w:tcPr>
          <w:p w14:paraId="1298007E" w14:textId="77777777" w:rsidR="00295361" w:rsidRDefault="00295361" w:rsidP="00E6627B">
            <w:pPr>
              <w:pStyle w:val="TableText1"/>
            </w:pPr>
            <w:r>
              <w:t>May occur at some time. Could occur annually.</w:t>
            </w:r>
          </w:p>
        </w:tc>
      </w:tr>
      <w:tr w:rsidR="00295361" w14:paraId="26D681C3" w14:textId="77777777" w:rsidTr="00E6627B">
        <w:tc>
          <w:tcPr>
            <w:tcW w:w="1699" w:type="dxa"/>
          </w:tcPr>
          <w:p w14:paraId="77AF224A" w14:textId="77777777" w:rsidR="00295361" w:rsidRDefault="00295361" w:rsidP="00E6627B">
            <w:pPr>
              <w:pStyle w:val="TableText1"/>
            </w:pPr>
            <w:r>
              <w:t>Unlikely</w:t>
            </w:r>
          </w:p>
        </w:tc>
        <w:tc>
          <w:tcPr>
            <w:tcW w:w="8502" w:type="dxa"/>
          </w:tcPr>
          <w:p w14:paraId="14C363C0" w14:textId="77777777" w:rsidR="00295361" w:rsidRDefault="00295361" w:rsidP="00E6627B">
            <w:pPr>
              <w:pStyle w:val="TableText1"/>
            </w:pPr>
            <w:r>
              <w:t>Not likely to occur in normal circumstances. Could occur more than annually but less than 10 yearly.</w:t>
            </w:r>
          </w:p>
        </w:tc>
      </w:tr>
      <w:tr w:rsidR="00295361" w14:paraId="5B9A0C2E" w14:textId="77777777" w:rsidTr="00E6627B">
        <w:tc>
          <w:tcPr>
            <w:tcW w:w="1699" w:type="dxa"/>
          </w:tcPr>
          <w:p w14:paraId="0E3CD47C" w14:textId="77777777" w:rsidR="00295361" w:rsidRDefault="00295361" w:rsidP="00E6627B">
            <w:pPr>
              <w:pStyle w:val="TableText1"/>
            </w:pPr>
            <w:r>
              <w:t>Rare</w:t>
            </w:r>
          </w:p>
        </w:tc>
        <w:tc>
          <w:tcPr>
            <w:tcW w:w="8502" w:type="dxa"/>
          </w:tcPr>
          <w:p w14:paraId="4EB046D4" w14:textId="77777777" w:rsidR="00295361" w:rsidRDefault="00295361" w:rsidP="00E6627B">
            <w:pPr>
              <w:pStyle w:val="TableText1"/>
            </w:pPr>
            <w:r>
              <w:t>Could occur in exceptional circumstances or once in 10 years.</w:t>
            </w:r>
          </w:p>
        </w:tc>
      </w:tr>
    </w:tbl>
    <w:p w14:paraId="1C919314" w14:textId="0EB280CA" w:rsidR="0075023E" w:rsidRDefault="0075023E" w:rsidP="00BD4C26">
      <w:pPr>
        <w:pStyle w:val="TableText1"/>
        <w:rPr>
          <w:rFonts w:cs="Arial"/>
        </w:rPr>
      </w:pPr>
    </w:p>
    <w:sectPr w:rsidR="0075023E" w:rsidSect="00241F3B">
      <w:footerReference w:type="default" r:id="rId60"/>
      <w:pgSz w:w="11906" w:h="16838"/>
      <w:pgMar w:top="1440" w:right="1080" w:bottom="1440" w:left="1080"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8044" w14:textId="77777777" w:rsidR="00033976" w:rsidRDefault="00033976" w:rsidP="0019127A">
      <w:pPr>
        <w:spacing w:after="0" w:line="240" w:lineRule="auto"/>
      </w:pPr>
      <w:r>
        <w:separator/>
      </w:r>
    </w:p>
  </w:endnote>
  <w:endnote w:type="continuationSeparator" w:id="0">
    <w:p w14:paraId="0C5711CC" w14:textId="77777777" w:rsidR="00033976" w:rsidRDefault="00033976" w:rsidP="0019127A">
      <w:pPr>
        <w:spacing w:after="0" w:line="240" w:lineRule="auto"/>
      </w:pPr>
      <w:r>
        <w:continuationSeparator/>
      </w:r>
    </w:p>
  </w:endnote>
  <w:endnote w:type="continuationNotice" w:id="1">
    <w:p w14:paraId="0F55BB66" w14:textId="77777777" w:rsidR="00033976" w:rsidRDefault="00033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e Gothic Next Ligh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ade Gothic Next Heavy">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A7AD" w14:textId="6009F91C" w:rsidR="00241F3B" w:rsidRDefault="00241F3B" w:rsidP="001101F4">
    <w:pPr>
      <w:pBdr>
        <w:top w:val="single" w:sz="4" w:space="1" w:color="auto"/>
      </w:pBdr>
      <w:tabs>
        <w:tab w:val="left" w:pos="6540"/>
        <w:tab w:val="left" w:pos="13608"/>
        <w:tab w:val="right" w:pos="15120"/>
      </w:tabs>
      <w:spacing w:after="0"/>
      <w:ind w:left="-119"/>
      <w:rPr>
        <w:rFonts w:cs="Arial"/>
        <w:szCs w:val="20"/>
      </w:rPr>
    </w:pPr>
  </w:p>
  <w:p w14:paraId="45D768B2" w14:textId="72E53855" w:rsidR="00241F3B" w:rsidRPr="00095058" w:rsidRDefault="00241F3B" w:rsidP="00725147">
    <w:pPr>
      <w:pBdr>
        <w:top w:val="single" w:sz="4" w:space="1" w:color="auto"/>
      </w:pBdr>
      <w:tabs>
        <w:tab w:val="left" w:pos="6540"/>
        <w:tab w:val="left" w:pos="13608"/>
        <w:tab w:val="right" w:pos="15120"/>
      </w:tabs>
      <w:ind w:left="-119"/>
      <w:rPr>
        <w:rFonts w:cs="Arial"/>
        <w:sz w:val="18"/>
        <w:szCs w:val="18"/>
      </w:rPr>
    </w:pPr>
    <w:r w:rsidRPr="00095058">
      <w:rPr>
        <w:rFonts w:cs="Arial"/>
        <w:sz w:val="18"/>
        <w:szCs w:val="18"/>
      </w:rPr>
      <w:t>WHS Manual</w:t>
    </w:r>
    <w:r w:rsidRPr="00095058">
      <w:rPr>
        <w:rFonts w:cs="Arial"/>
        <w:sz w:val="18"/>
        <w:szCs w:val="18"/>
      </w:rPr>
      <w:ptab w:relativeTo="margin" w:alignment="right" w:leader="none"/>
    </w:r>
    <w:r w:rsidRPr="00095058">
      <w:rPr>
        <w:rFonts w:cs="Arial"/>
        <w:sz w:val="18"/>
        <w:szCs w:val="18"/>
      </w:rPr>
      <w:t xml:space="preserve">Page </w:t>
    </w:r>
    <w:r w:rsidRPr="00095058">
      <w:rPr>
        <w:rFonts w:cs="Arial"/>
        <w:sz w:val="18"/>
        <w:szCs w:val="18"/>
      </w:rPr>
      <w:fldChar w:fldCharType="begin"/>
    </w:r>
    <w:r w:rsidRPr="00095058">
      <w:rPr>
        <w:rFonts w:cs="Arial"/>
        <w:sz w:val="18"/>
        <w:szCs w:val="18"/>
      </w:rPr>
      <w:instrText xml:space="preserve"> PAGE </w:instrText>
    </w:r>
    <w:r w:rsidRPr="00095058">
      <w:rPr>
        <w:rFonts w:cs="Arial"/>
        <w:sz w:val="18"/>
        <w:szCs w:val="18"/>
      </w:rPr>
      <w:fldChar w:fldCharType="separate"/>
    </w:r>
    <w:r w:rsidRPr="00095058">
      <w:rPr>
        <w:rFonts w:cs="Arial"/>
        <w:noProof/>
        <w:sz w:val="18"/>
        <w:szCs w:val="18"/>
      </w:rPr>
      <w:t>14</w:t>
    </w:r>
    <w:r w:rsidRPr="00095058">
      <w:rPr>
        <w:rFonts w:cs="Arial"/>
        <w:sz w:val="18"/>
        <w:szCs w:val="18"/>
      </w:rPr>
      <w:fldChar w:fldCharType="end"/>
    </w:r>
    <w:r w:rsidRPr="00095058">
      <w:rPr>
        <w:rFonts w:cs="Arial"/>
        <w:sz w:val="18"/>
        <w:szCs w:val="18"/>
      </w:rPr>
      <w:t xml:space="preserve"> of </w:t>
    </w:r>
    <w:r w:rsidRPr="00095058">
      <w:rPr>
        <w:rFonts w:cs="Arial"/>
        <w:sz w:val="18"/>
        <w:szCs w:val="18"/>
      </w:rPr>
      <w:fldChar w:fldCharType="begin"/>
    </w:r>
    <w:r w:rsidRPr="00095058">
      <w:rPr>
        <w:rFonts w:cs="Arial"/>
        <w:sz w:val="18"/>
        <w:szCs w:val="18"/>
      </w:rPr>
      <w:instrText xml:space="preserve"> NUMPAGES  </w:instrText>
    </w:r>
    <w:r w:rsidRPr="00095058">
      <w:rPr>
        <w:rFonts w:cs="Arial"/>
        <w:sz w:val="18"/>
        <w:szCs w:val="18"/>
      </w:rPr>
      <w:fldChar w:fldCharType="separate"/>
    </w:r>
    <w:r w:rsidRPr="00095058">
      <w:rPr>
        <w:rFonts w:cs="Arial"/>
        <w:noProof/>
        <w:sz w:val="18"/>
        <w:szCs w:val="18"/>
      </w:rPr>
      <w:t>19</w:t>
    </w:r>
    <w:r w:rsidRPr="00095058">
      <w:rPr>
        <w:rFonts w:cs="Arial"/>
        <w:sz w:val="18"/>
        <w:szCs w:val="18"/>
      </w:rPr>
      <w:fldChar w:fldCharType="end"/>
    </w:r>
    <w:r w:rsidRPr="00095058">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B518" w14:textId="77777777" w:rsidR="00033976" w:rsidRDefault="00033976" w:rsidP="0019127A">
      <w:pPr>
        <w:spacing w:after="0" w:line="240" w:lineRule="auto"/>
      </w:pPr>
      <w:r>
        <w:separator/>
      </w:r>
    </w:p>
  </w:footnote>
  <w:footnote w:type="continuationSeparator" w:id="0">
    <w:p w14:paraId="556B8EA3" w14:textId="77777777" w:rsidR="00033976" w:rsidRDefault="00033976" w:rsidP="0019127A">
      <w:pPr>
        <w:spacing w:after="0" w:line="240" w:lineRule="auto"/>
      </w:pPr>
      <w:r>
        <w:continuationSeparator/>
      </w:r>
    </w:p>
  </w:footnote>
  <w:footnote w:type="continuationNotice" w:id="1">
    <w:p w14:paraId="6F2688D2" w14:textId="77777777" w:rsidR="00033976" w:rsidRDefault="000339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59F"/>
    <w:multiLevelType w:val="hybridMultilevel"/>
    <w:tmpl w:val="E2CC2DA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F63740"/>
    <w:multiLevelType w:val="multilevel"/>
    <w:tmpl w:val="8A6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416F4"/>
    <w:multiLevelType w:val="hybridMultilevel"/>
    <w:tmpl w:val="D93A1DC2"/>
    <w:lvl w:ilvl="0" w:tplc="DFFEBB24">
      <w:start w:val="1"/>
      <w:numFmt w:val="bullet"/>
      <w:lvlText w:val="►"/>
      <w:lvlJc w:val="left"/>
      <w:pPr>
        <w:ind w:left="1440" w:hanging="360"/>
      </w:pPr>
      <w:rPr>
        <w:rFonts w:ascii="Arial" w:hAnsi="Arial" w:hint="default"/>
        <w:color w:val="8CC64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DDA15E4"/>
    <w:multiLevelType w:val="hybridMultilevel"/>
    <w:tmpl w:val="F000F5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2E1000B"/>
    <w:multiLevelType w:val="hybridMultilevel"/>
    <w:tmpl w:val="C1C2D278"/>
    <w:lvl w:ilvl="0" w:tplc="1AEC4676">
      <w:start w:val="1"/>
      <w:numFmt w:val="bullet"/>
      <w:lvlText w:val=""/>
      <w:lvlJc w:val="left"/>
      <w:pPr>
        <w:ind w:left="2385"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3105" w:hanging="360"/>
      </w:pPr>
      <w:rPr>
        <w:rFonts w:ascii="Wingdings" w:hAnsi="Wingdings" w:hint="default"/>
      </w:rPr>
    </w:lvl>
    <w:lvl w:ilvl="3" w:tplc="0C090001" w:tentative="1">
      <w:start w:val="1"/>
      <w:numFmt w:val="bullet"/>
      <w:lvlText w:val=""/>
      <w:lvlJc w:val="left"/>
      <w:pPr>
        <w:ind w:left="3825" w:hanging="360"/>
      </w:pPr>
      <w:rPr>
        <w:rFonts w:ascii="Symbol" w:hAnsi="Symbol" w:hint="default"/>
      </w:rPr>
    </w:lvl>
    <w:lvl w:ilvl="4" w:tplc="0C090003" w:tentative="1">
      <w:start w:val="1"/>
      <w:numFmt w:val="bullet"/>
      <w:lvlText w:val="o"/>
      <w:lvlJc w:val="left"/>
      <w:pPr>
        <w:ind w:left="4545" w:hanging="360"/>
      </w:pPr>
      <w:rPr>
        <w:rFonts w:ascii="Courier New" w:hAnsi="Courier New" w:cs="Courier New" w:hint="default"/>
      </w:rPr>
    </w:lvl>
    <w:lvl w:ilvl="5" w:tplc="0C090005" w:tentative="1">
      <w:start w:val="1"/>
      <w:numFmt w:val="bullet"/>
      <w:lvlText w:val=""/>
      <w:lvlJc w:val="left"/>
      <w:pPr>
        <w:ind w:left="5265" w:hanging="360"/>
      </w:pPr>
      <w:rPr>
        <w:rFonts w:ascii="Wingdings" w:hAnsi="Wingdings" w:hint="default"/>
      </w:rPr>
    </w:lvl>
    <w:lvl w:ilvl="6" w:tplc="0C090001" w:tentative="1">
      <w:start w:val="1"/>
      <w:numFmt w:val="bullet"/>
      <w:lvlText w:val=""/>
      <w:lvlJc w:val="left"/>
      <w:pPr>
        <w:ind w:left="5985" w:hanging="360"/>
      </w:pPr>
      <w:rPr>
        <w:rFonts w:ascii="Symbol" w:hAnsi="Symbol" w:hint="default"/>
      </w:rPr>
    </w:lvl>
    <w:lvl w:ilvl="7" w:tplc="0C090003" w:tentative="1">
      <w:start w:val="1"/>
      <w:numFmt w:val="bullet"/>
      <w:lvlText w:val="o"/>
      <w:lvlJc w:val="left"/>
      <w:pPr>
        <w:ind w:left="6705" w:hanging="360"/>
      </w:pPr>
      <w:rPr>
        <w:rFonts w:ascii="Courier New" w:hAnsi="Courier New" w:cs="Courier New" w:hint="default"/>
      </w:rPr>
    </w:lvl>
    <w:lvl w:ilvl="8" w:tplc="0C090005" w:tentative="1">
      <w:start w:val="1"/>
      <w:numFmt w:val="bullet"/>
      <w:lvlText w:val=""/>
      <w:lvlJc w:val="left"/>
      <w:pPr>
        <w:ind w:left="7425" w:hanging="360"/>
      </w:pPr>
      <w:rPr>
        <w:rFonts w:ascii="Wingdings" w:hAnsi="Wingdings" w:hint="default"/>
      </w:rPr>
    </w:lvl>
  </w:abstractNum>
  <w:abstractNum w:abstractNumId="5" w15:restartNumberingAfterBreak="0">
    <w:nsid w:val="14843218"/>
    <w:multiLevelType w:val="hybridMultilevel"/>
    <w:tmpl w:val="0ED67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363E78"/>
    <w:multiLevelType w:val="hybridMultilevel"/>
    <w:tmpl w:val="6E7AA270"/>
    <w:lvl w:ilvl="0" w:tplc="DFFEBB24">
      <w:start w:val="1"/>
      <w:numFmt w:val="bullet"/>
      <w:lvlText w:val="►"/>
      <w:lvlJc w:val="left"/>
      <w:pPr>
        <w:ind w:left="1440" w:hanging="360"/>
      </w:pPr>
      <w:rPr>
        <w:rFonts w:ascii="Arial" w:hAnsi="Arial" w:hint="default"/>
        <w:color w:val="8CC643"/>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7653E4F"/>
    <w:multiLevelType w:val="hybridMultilevel"/>
    <w:tmpl w:val="5D5CE4D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8D4219D"/>
    <w:multiLevelType w:val="hybridMultilevel"/>
    <w:tmpl w:val="9A0C2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266CC5"/>
    <w:multiLevelType w:val="hybridMultilevel"/>
    <w:tmpl w:val="CF105092"/>
    <w:lvl w:ilvl="0" w:tplc="DFFEBB24">
      <w:start w:val="1"/>
      <w:numFmt w:val="bullet"/>
      <w:lvlText w:val="►"/>
      <w:lvlJc w:val="left"/>
      <w:pPr>
        <w:tabs>
          <w:tab w:val="num" w:pos="360"/>
        </w:tabs>
        <w:ind w:left="360" w:hanging="360"/>
      </w:pPr>
      <w:rPr>
        <w:rFonts w:ascii="Arial" w:hAnsi="Arial" w:hint="default"/>
        <w:color w:val="8CC643"/>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DF0E28"/>
    <w:multiLevelType w:val="hybridMultilevel"/>
    <w:tmpl w:val="AFFAA15E"/>
    <w:lvl w:ilvl="0" w:tplc="DFFEBB24">
      <w:start w:val="1"/>
      <w:numFmt w:val="bullet"/>
      <w:lvlText w:val="►"/>
      <w:lvlJc w:val="left"/>
      <w:pPr>
        <w:ind w:left="360" w:hanging="360"/>
      </w:pPr>
      <w:rPr>
        <w:rFonts w:ascii="Arial" w:hAnsi="Arial" w:hint="default"/>
        <w:color w:val="8CC643"/>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3C321FB"/>
    <w:multiLevelType w:val="hybridMultilevel"/>
    <w:tmpl w:val="959CE942"/>
    <w:lvl w:ilvl="0" w:tplc="1AEC4676">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6C765D2"/>
    <w:multiLevelType w:val="hybridMultilevel"/>
    <w:tmpl w:val="D018C1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83A05C5"/>
    <w:multiLevelType w:val="hybridMultilevel"/>
    <w:tmpl w:val="947A82F4"/>
    <w:lvl w:ilvl="0" w:tplc="14A431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067E"/>
    <w:multiLevelType w:val="hybridMultilevel"/>
    <w:tmpl w:val="9B5246F0"/>
    <w:lvl w:ilvl="0" w:tplc="DFFEBB24">
      <w:start w:val="1"/>
      <w:numFmt w:val="bullet"/>
      <w:lvlText w:val="►"/>
      <w:lvlJc w:val="left"/>
      <w:pPr>
        <w:ind w:left="360" w:hanging="360"/>
      </w:pPr>
      <w:rPr>
        <w:rFonts w:ascii="Arial" w:hAnsi="Arial" w:hint="default"/>
        <w:color w:val="8CC64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AF4EDB"/>
    <w:multiLevelType w:val="hybridMultilevel"/>
    <w:tmpl w:val="C6401E00"/>
    <w:lvl w:ilvl="0" w:tplc="DFFEBB24">
      <w:start w:val="1"/>
      <w:numFmt w:val="bullet"/>
      <w:lvlText w:val="►"/>
      <w:lvlJc w:val="left"/>
      <w:pPr>
        <w:ind w:left="1440" w:hanging="360"/>
      </w:pPr>
      <w:rPr>
        <w:rFonts w:ascii="Arial" w:hAnsi="Arial" w:hint="default"/>
        <w:color w:val="8CC643"/>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6" w15:restartNumberingAfterBreak="0">
    <w:nsid w:val="2CAA40C2"/>
    <w:multiLevelType w:val="hybridMultilevel"/>
    <w:tmpl w:val="212606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DE55834"/>
    <w:multiLevelType w:val="hybridMultilevel"/>
    <w:tmpl w:val="FDF41AC8"/>
    <w:lvl w:ilvl="0" w:tplc="2BDC03B8">
      <w:start w:val="1"/>
      <w:numFmt w:val="bullet"/>
      <w:lvlText w:val="►"/>
      <w:lvlJc w:val="left"/>
      <w:pPr>
        <w:ind w:left="2520" w:hanging="360"/>
      </w:pPr>
      <w:rPr>
        <w:rFonts w:ascii="Arial" w:hAnsi="Arial" w:hint="default"/>
        <w:color w:val="92D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B9250F"/>
    <w:multiLevelType w:val="hybridMultilevel"/>
    <w:tmpl w:val="EA80CA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0BB38E6"/>
    <w:multiLevelType w:val="hybridMultilevel"/>
    <w:tmpl w:val="093A3D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4EF77FC"/>
    <w:multiLevelType w:val="hybridMultilevel"/>
    <w:tmpl w:val="B7A0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014181"/>
    <w:multiLevelType w:val="hybridMultilevel"/>
    <w:tmpl w:val="EE9C7DBC"/>
    <w:lvl w:ilvl="0" w:tplc="DFFEBB24">
      <w:start w:val="1"/>
      <w:numFmt w:val="bullet"/>
      <w:lvlText w:val="►"/>
      <w:lvlJc w:val="left"/>
      <w:pPr>
        <w:ind w:left="720" w:hanging="360"/>
      </w:pPr>
      <w:rPr>
        <w:rFonts w:ascii="Arial" w:hAnsi="Arial" w:hint="default"/>
        <w:color w:val="8CC64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9E02CD"/>
    <w:multiLevelType w:val="multilevel"/>
    <w:tmpl w:val="5FF0120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pStyle w:val="Heading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570926"/>
    <w:multiLevelType w:val="hybridMultilevel"/>
    <w:tmpl w:val="682E2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8510FD"/>
    <w:multiLevelType w:val="hybridMultilevel"/>
    <w:tmpl w:val="E0AA61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4A947B9"/>
    <w:multiLevelType w:val="hybridMultilevel"/>
    <w:tmpl w:val="A3380E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8B92B9C"/>
    <w:multiLevelType w:val="hybridMultilevel"/>
    <w:tmpl w:val="86A609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2E43921"/>
    <w:multiLevelType w:val="hybridMultilevel"/>
    <w:tmpl w:val="FDE4C9A4"/>
    <w:lvl w:ilvl="0" w:tplc="DFFEBB24">
      <w:start w:val="1"/>
      <w:numFmt w:val="bullet"/>
      <w:lvlText w:val="►"/>
      <w:lvlJc w:val="left"/>
      <w:pPr>
        <w:ind w:left="1440" w:hanging="360"/>
      </w:pPr>
      <w:rPr>
        <w:rFonts w:ascii="Arial" w:hAnsi="Arial" w:hint="default"/>
        <w:color w:val="8CC64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38D10CA"/>
    <w:multiLevelType w:val="multilevel"/>
    <w:tmpl w:val="CC1263E4"/>
    <w:lvl w:ilvl="0">
      <w:start w:val="1"/>
      <w:numFmt w:val="decimal"/>
      <w:pStyle w:val="Heading1"/>
      <w:lvlText w:val="%1."/>
      <w:lvlJc w:val="left"/>
      <w:pPr>
        <w:ind w:left="360" w:hanging="360"/>
      </w:pPr>
    </w:lvl>
    <w:lvl w:ilvl="1">
      <w:start w:val="1"/>
      <w:numFmt w:val="decimal"/>
      <w:pStyle w:val="Heading2"/>
      <w:lvlText w:val="%1.%2."/>
      <w:lvlJc w:val="left"/>
      <w:pPr>
        <w:ind w:left="326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EE06C5"/>
    <w:multiLevelType w:val="multilevel"/>
    <w:tmpl w:val="2EB0958A"/>
    <w:styleLink w:val="NumberedIndent"/>
    <w:lvl w:ilvl="0">
      <w:start w:val="1"/>
      <w:numFmt w:val="decimal"/>
      <w:lvlText w:val="%1."/>
      <w:lvlJc w:val="left"/>
      <w:pPr>
        <w:tabs>
          <w:tab w:val="num" w:pos="0"/>
        </w:tabs>
        <w:ind w:left="357" w:hanging="357"/>
      </w:pPr>
      <w:rPr>
        <w:rFonts w:ascii="Arial" w:hAnsi="Arial" w:hint="default"/>
        <w:sz w:val="22"/>
      </w:rPr>
    </w:lvl>
    <w:lvl w:ilvl="1">
      <w:start w:val="1"/>
      <w:numFmt w:val="bullet"/>
      <w:lvlText w:val=""/>
      <w:lvlJc w:val="left"/>
      <w:pPr>
        <w:tabs>
          <w:tab w:val="num" w:pos="1440"/>
        </w:tabs>
        <w:ind w:left="1440" w:hanging="360"/>
      </w:pPr>
      <w:rPr>
        <w:rFonts w:ascii="Symbol" w:hAnsi="Symbol" w:hint="default"/>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8421858"/>
    <w:multiLevelType w:val="hybridMultilevel"/>
    <w:tmpl w:val="59103298"/>
    <w:lvl w:ilvl="0" w:tplc="DFFEBB24">
      <w:start w:val="1"/>
      <w:numFmt w:val="bullet"/>
      <w:lvlText w:val="►"/>
      <w:lvlJc w:val="left"/>
      <w:pPr>
        <w:ind w:left="1440" w:hanging="360"/>
      </w:pPr>
      <w:rPr>
        <w:rFonts w:ascii="Arial" w:hAnsi="Arial" w:hint="default"/>
        <w:color w:val="8CC643"/>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BF17AF8"/>
    <w:multiLevelType w:val="hybridMultilevel"/>
    <w:tmpl w:val="97A653E4"/>
    <w:lvl w:ilvl="0" w:tplc="A21A2F3E">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DFF4929"/>
    <w:multiLevelType w:val="hybridMultilevel"/>
    <w:tmpl w:val="BBCAC130"/>
    <w:lvl w:ilvl="0" w:tplc="DFFEBB24">
      <w:start w:val="1"/>
      <w:numFmt w:val="bullet"/>
      <w:lvlText w:val="►"/>
      <w:lvlJc w:val="left"/>
      <w:pPr>
        <w:ind w:left="720" w:hanging="360"/>
      </w:pPr>
      <w:rPr>
        <w:rFonts w:ascii="Arial" w:hAnsi="Arial" w:hint="default"/>
        <w:color w:val="8CC64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DE6912"/>
    <w:multiLevelType w:val="hybridMultilevel"/>
    <w:tmpl w:val="44DAB760"/>
    <w:lvl w:ilvl="0" w:tplc="DFFEBB24">
      <w:start w:val="1"/>
      <w:numFmt w:val="bullet"/>
      <w:lvlText w:val="►"/>
      <w:lvlJc w:val="left"/>
      <w:pPr>
        <w:ind w:left="720" w:hanging="360"/>
      </w:pPr>
      <w:rPr>
        <w:rFonts w:ascii="Arial" w:hAnsi="Arial" w:hint="default"/>
        <w:color w:val="8CC64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0221AD"/>
    <w:multiLevelType w:val="hybridMultilevel"/>
    <w:tmpl w:val="134A7AFA"/>
    <w:lvl w:ilvl="0" w:tplc="DFFEBB24">
      <w:start w:val="1"/>
      <w:numFmt w:val="bullet"/>
      <w:lvlText w:val="►"/>
      <w:lvlJc w:val="left"/>
      <w:pPr>
        <w:ind w:left="360" w:hanging="360"/>
      </w:pPr>
      <w:rPr>
        <w:rFonts w:ascii="Arial" w:hAnsi="Arial" w:hint="default"/>
        <w:color w:val="8CC643"/>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67844A6"/>
    <w:multiLevelType w:val="hybridMultilevel"/>
    <w:tmpl w:val="9756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C5F3C"/>
    <w:multiLevelType w:val="hybridMultilevel"/>
    <w:tmpl w:val="7E528E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5169FB"/>
    <w:multiLevelType w:val="hybridMultilevel"/>
    <w:tmpl w:val="2F1CC2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59D553F"/>
    <w:multiLevelType w:val="hybridMultilevel"/>
    <w:tmpl w:val="49D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82FE5"/>
    <w:multiLevelType w:val="hybridMultilevel"/>
    <w:tmpl w:val="C3504C18"/>
    <w:lvl w:ilvl="0" w:tplc="DFFEBB24">
      <w:start w:val="1"/>
      <w:numFmt w:val="bullet"/>
      <w:lvlText w:val="►"/>
      <w:lvlJc w:val="left"/>
      <w:pPr>
        <w:ind w:left="360" w:hanging="360"/>
      </w:pPr>
      <w:rPr>
        <w:rFonts w:ascii="Arial" w:hAnsi="Arial" w:hint="default"/>
        <w:color w:val="8CC643"/>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D544E8C"/>
    <w:multiLevelType w:val="hybridMultilevel"/>
    <w:tmpl w:val="81483B60"/>
    <w:lvl w:ilvl="0" w:tplc="DFFEBB24">
      <w:start w:val="1"/>
      <w:numFmt w:val="bullet"/>
      <w:lvlText w:val="►"/>
      <w:lvlJc w:val="left"/>
      <w:pPr>
        <w:ind w:left="360" w:hanging="360"/>
      </w:pPr>
      <w:rPr>
        <w:rFonts w:ascii="Arial" w:hAnsi="Arial" w:hint="default"/>
        <w:color w:val="8CC643"/>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50116735">
    <w:abstractNumId w:val="28"/>
  </w:num>
  <w:num w:numId="2" w16cid:durableId="16226132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0113567">
    <w:abstractNumId w:val="22"/>
  </w:num>
  <w:num w:numId="4" w16cid:durableId="644970431">
    <w:abstractNumId w:val="29"/>
  </w:num>
  <w:num w:numId="5" w16cid:durableId="1329745941">
    <w:abstractNumId w:val="13"/>
  </w:num>
  <w:num w:numId="6" w16cid:durableId="1135872507">
    <w:abstractNumId w:val="7"/>
  </w:num>
  <w:num w:numId="7" w16cid:durableId="158497577">
    <w:abstractNumId w:val="17"/>
  </w:num>
  <w:num w:numId="8" w16cid:durableId="1078551794">
    <w:abstractNumId w:val="21"/>
  </w:num>
  <w:num w:numId="9" w16cid:durableId="1132986413">
    <w:abstractNumId w:val="32"/>
  </w:num>
  <w:num w:numId="10" w16cid:durableId="2119791906">
    <w:abstractNumId w:val="33"/>
  </w:num>
  <w:num w:numId="11" w16cid:durableId="1199665125">
    <w:abstractNumId w:val="2"/>
  </w:num>
  <w:num w:numId="12" w16cid:durableId="1769082176">
    <w:abstractNumId w:val="27"/>
  </w:num>
  <w:num w:numId="13" w16cid:durableId="535389527">
    <w:abstractNumId w:val="6"/>
  </w:num>
  <w:num w:numId="14" w16cid:durableId="1628703272">
    <w:abstractNumId w:val="30"/>
  </w:num>
  <w:num w:numId="15" w16cid:durableId="1018658095">
    <w:abstractNumId w:val="0"/>
  </w:num>
  <w:num w:numId="16" w16cid:durableId="954946527">
    <w:abstractNumId w:val="10"/>
  </w:num>
  <w:num w:numId="17" w16cid:durableId="28190794">
    <w:abstractNumId w:val="9"/>
  </w:num>
  <w:num w:numId="18" w16cid:durableId="1429808327">
    <w:abstractNumId w:val="14"/>
  </w:num>
  <w:num w:numId="19" w16cid:durableId="787433396">
    <w:abstractNumId w:val="34"/>
  </w:num>
  <w:num w:numId="20" w16cid:durableId="340669651">
    <w:abstractNumId w:val="40"/>
  </w:num>
  <w:num w:numId="21" w16cid:durableId="258685941">
    <w:abstractNumId w:val="39"/>
  </w:num>
  <w:num w:numId="22" w16cid:durableId="1546944275">
    <w:abstractNumId w:val="15"/>
  </w:num>
  <w:num w:numId="23" w16cid:durableId="863397241">
    <w:abstractNumId w:val="8"/>
  </w:num>
  <w:num w:numId="24" w16cid:durableId="1825270369">
    <w:abstractNumId w:val="36"/>
  </w:num>
  <w:num w:numId="25" w16cid:durableId="1986659931">
    <w:abstractNumId w:val="3"/>
  </w:num>
  <w:num w:numId="26" w16cid:durableId="3828667">
    <w:abstractNumId w:val="19"/>
  </w:num>
  <w:num w:numId="27" w16cid:durableId="1132166415">
    <w:abstractNumId w:val="11"/>
  </w:num>
  <w:num w:numId="28" w16cid:durableId="485049535">
    <w:abstractNumId w:val="4"/>
  </w:num>
  <w:num w:numId="29" w16cid:durableId="1260217278">
    <w:abstractNumId w:val="25"/>
  </w:num>
  <w:num w:numId="30" w16cid:durableId="3016732">
    <w:abstractNumId w:val="24"/>
  </w:num>
  <w:num w:numId="31" w16cid:durableId="702941762">
    <w:abstractNumId w:val="23"/>
  </w:num>
  <w:num w:numId="32" w16cid:durableId="153692356">
    <w:abstractNumId w:val="5"/>
  </w:num>
  <w:num w:numId="33" w16cid:durableId="1213544275">
    <w:abstractNumId w:val="20"/>
  </w:num>
  <w:num w:numId="34" w16cid:durableId="1837919985">
    <w:abstractNumId w:val="35"/>
  </w:num>
  <w:num w:numId="35" w16cid:durableId="1939438703">
    <w:abstractNumId w:val="38"/>
  </w:num>
  <w:num w:numId="36" w16cid:durableId="589243756">
    <w:abstractNumId w:val="26"/>
  </w:num>
  <w:num w:numId="37" w16cid:durableId="1283927555">
    <w:abstractNumId w:val="37"/>
  </w:num>
  <w:num w:numId="38" w16cid:durableId="1430274002">
    <w:abstractNumId w:val="16"/>
  </w:num>
  <w:num w:numId="39" w16cid:durableId="565652420">
    <w:abstractNumId w:val="12"/>
  </w:num>
  <w:num w:numId="40" w16cid:durableId="1823231145">
    <w:abstractNumId w:val="18"/>
  </w:num>
  <w:num w:numId="41" w16cid:durableId="1335114182">
    <w:abstractNumId w:val="1"/>
  </w:num>
  <w:num w:numId="42" w16cid:durableId="651638903">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BE"/>
    <w:rsid w:val="000001C1"/>
    <w:rsid w:val="0000079A"/>
    <w:rsid w:val="00001106"/>
    <w:rsid w:val="000013C4"/>
    <w:rsid w:val="00001746"/>
    <w:rsid w:val="0000180F"/>
    <w:rsid w:val="00001A74"/>
    <w:rsid w:val="00001E24"/>
    <w:rsid w:val="000022B6"/>
    <w:rsid w:val="00002565"/>
    <w:rsid w:val="000033B5"/>
    <w:rsid w:val="00003986"/>
    <w:rsid w:val="0000434C"/>
    <w:rsid w:val="00004434"/>
    <w:rsid w:val="0000458B"/>
    <w:rsid w:val="00004E2B"/>
    <w:rsid w:val="00005E78"/>
    <w:rsid w:val="0000623A"/>
    <w:rsid w:val="0000678F"/>
    <w:rsid w:val="00006DE8"/>
    <w:rsid w:val="00006E9A"/>
    <w:rsid w:val="0000718F"/>
    <w:rsid w:val="000106D3"/>
    <w:rsid w:val="00010889"/>
    <w:rsid w:val="000109AF"/>
    <w:rsid w:val="00010A47"/>
    <w:rsid w:val="00010EAF"/>
    <w:rsid w:val="00010F2E"/>
    <w:rsid w:val="000111AF"/>
    <w:rsid w:val="0001178E"/>
    <w:rsid w:val="000118EC"/>
    <w:rsid w:val="00011CA4"/>
    <w:rsid w:val="00011D7E"/>
    <w:rsid w:val="00011E48"/>
    <w:rsid w:val="00012F67"/>
    <w:rsid w:val="00012F95"/>
    <w:rsid w:val="0001319E"/>
    <w:rsid w:val="00013238"/>
    <w:rsid w:val="000136F9"/>
    <w:rsid w:val="00013A36"/>
    <w:rsid w:val="00013DFE"/>
    <w:rsid w:val="0001438A"/>
    <w:rsid w:val="00015732"/>
    <w:rsid w:val="00015B59"/>
    <w:rsid w:val="00015E33"/>
    <w:rsid w:val="0001628E"/>
    <w:rsid w:val="00016C47"/>
    <w:rsid w:val="00016D74"/>
    <w:rsid w:val="00016F6E"/>
    <w:rsid w:val="00016FC2"/>
    <w:rsid w:val="000172F8"/>
    <w:rsid w:val="0001743A"/>
    <w:rsid w:val="0001759B"/>
    <w:rsid w:val="00017C73"/>
    <w:rsid w:val="0002022A"/>
    <w:rsid w:val="00020A5F"/>
    <w:rsid w:val="00020C68"/>
    <w:rsid w:val="00020D3D"/>
    <w:rsid w:val="00020FDD"/>
    <w:rsid w:val="0002158E"/>
    <w:rsid w:val="00021711"/>
    <w:rsid w:val="00021DBB"/>
    <w:rsid w:val="00021FBE"/>
    <w:rsid w:val="000220A1"/>
    <w:rsid w:val="00023AE2"/>
    <w:rsid w:val="00024779"/>
    <w:rsid w:val="00024C35"/>
    <w:rsid w:val="00025184"/>
    <w:rsid w:val="00025286"/>
    <w:rsid w:val="00025506"/>
    <w:rsid w:val="00025A59"/>
    <w:rsid w:val="00025AD2"/>
    <w:rsid w:val="000264BF"/>
    <w:rsid w:val="00026809"/>
    <w:rsid w:val="00027C0F"/>
    <w:rsid w:val="0003103B"/>
    <w:rsid w:val="000312FF"/>
    <w:rsid w:val="0003164C"/>
    <w:rsid w:val="0003173D"/>
    <w:rsid w:val="00031893"/>
    <w:rsid w:val="00031C95"/>
    <w:rsid w:val="00031E94"/>
    <w:rsid w:val="00031F19"/>
    <w:rsid w:val="00031F84"/>
    <w:rsid w:val="000322E1"/>
    <w:rsid w:val="000323A7"/>
    <w:rsid w:val="000323D9"/>
    <w:rsid w:val="0003284E"/>
    <w:rsid w:val="00032E71"/>
    <w:rsid w:val="000336FC"/>
    <w:rsid w:val="00033976"/>
    <w:rsid w:val="00033D38"/>
    <w:rsid w:val="000342BA"/>
    <w:rsid w:val="00034364"/>
    <w:rsid w:val="00034423"/>
    <w:rsid w:val="0003473E"/>
    <w:rsid w:val="000355C8"/>
    <w:rsid w:val="00036143"/>
    <w:rsid w:val="00036D4F"/>
    <w:rsid w:val="00037248"/>
    <w:rsid w:val="0004011C"/>
    <w:rsid w:val="00040A1E"/>
    <w:rsid w:val="000416A5"/>
    <w:rsid w:val="00041B42"/>
    <w:rsid w:val="00042133"/>
    <w:rsid w:val="0004257A"/>
    <w:rsid w:val="000426EB"/>
    <w:rsid w:val="000429C3"/>
    <w:rsid w:val="00042EF0"/>
    <w:rsid w:val="0004352E"/>
    <w:rsid w:val="00043734"/>
    <w:rsid w:val="0004389E"/>
    <w:rsid w:val="00043A9C"/>
    <w:rsid w:val="00044022"/>
    <w:rsid w:val="000440F7"/>
    <w:rsid w:val="0004424C"/>
    <w:rsid w:val="000444B4"/>
    <w:rsid w:val="00044B58"/>
    <w:rsid w:val="00045094"/>
    <w:rsid w:val="000457A5"/>
    <w:rsid w:val="0004607A"/>
    <w:rsid w:val="000460A8"/>
    <w:rsid w:val="00046227"/>
    <w:rsid w:val="0004658A"/>
    <w:rsid w:val="000466F5"/>
    <w:rsid w:val="00046B3E"/>
    <w:rsid w:val="00046C4C"/>
    <w:rsid w:val="000472B8"/>
    <w:rsid w:val="00047666"/>
    <w:rsid w:val="000506D8"/>
    <w:rsid w:val="00050E16"/>
    <w:rsid w:val="00050EDA"/>
    <w:rsid w:val="0005102E"/>
    <w:rsid w:val="000517F0"/>
    <w:rsid w:val="00051A5C"/>
    <w:rsid w:val="00052151"/>
    <w:rsid w:val="00052537"/>
    <w:rsid w:val="00052B1E"/>
    <w:rsid w:val="000536B1"/>
    <w:rsid w:val="00054456"/>
    <w:rsid w:val="0005445D"/>
    <w:rsid w:val="000546B9"/>
    <w:rsid w:val="00054748"/>
    <w:rsid w:val="000548CC"/>
    <w:rsid w:val="000549E4"/>
    <w:rsid w:val="00054BA4"/>
    <w:rsid w:val="00054C79"/>
    <w:rsid w:val="00054DF8"/>
    <w:rsid w:val="00055CA7"/>
    <w:rsid w:val="000560C6"/>
    <w:rsid w:val="00056DFF"/>
    <w:rsid w:val="000574D4"/>
    <w:rsid w:val="000575A8"/>
    <w:rsid w:val="00057CB6"/>
    <w:rsid w:val="00057D57"/>
    <w:rsid w:val="0006038E"/>
    <w:rsid w:val="00060478"/>
    <w:rsid w:val="000608F1"/>
    <w:rsid w:val="00060B05"/>
    <w:rsid w:val="00060B4E"/>
    <w:rsid w:val="00061193"/>
    <w:rsid w:val="000611D9"/>
    <w:rsid w:val="00061712"/>
    <w:rsid w:val="00061923"/>
    <w:rsid w:val="00061B19"/>
    <w:rsid w:val="0006258A"/>
    <w:rsid w:val="00062C62"/>
    <w:rsid w:val="00062D8D"/>
    <w:rsid w:val="0006341F"/>
    <w:rsid w:val="00063F7D"/>
    <w:rsid w:val="000640A7"/>
    <w:rsid w:val="000640FE"/>
    <w:rsid w:val="000641EF"/>
    <w:rsid w:val="00064461"/>
    <w:rsid w:val="000656EF"/>
    <w:rsid w:val="00066005"/>
    <w:rsid w:val="00066142"/>
    <w:rsid w:val="00066248"/>
    <w:rsid w:val="000663E0"/>
    <w:rsid w:val="00066444"/>
    <w:rsid w:val="00066501"/>
    <w:rsid w:val="000666AD"/>
    <w:rsid w:val="000666E7"/>
    <w:rsid w:val="00066724"/>
    <w:rsid w:val="00066917"/>
    <w:rsid w:val="00066B0D"/>
    <w:rsid w:val="0007027C"/>
    <w:rsid w:val="00070394"/>
    <w:rsid w:val="000707FA"/>
    <w:rsid w:val="00070B8F"/>
    <w:rsid w:val="00071252"/>
    <w:rsid w:val="000712FC"/>
    <w:rsid w:val="00071396"/>
    <w:rsid w:val="00071AC0"/>
    <w:rsid w:val="00071AD8"/>
    <w:rsid w:val="00071B9A"/>
    <w:rsid w:val="00072034"/>
    <w:rsid w:val="00072304"/>
    <w:rsid w:val="000727FD"/>
    <w:rsid w:val="00073350"/>
    <w:rsid w:val="000749D3"/>
    <w:rsid w:val="00074E76"/>
    <w:rsid w:val="00074F22"/>
    <w:rsid w:val="000756A1"/>
    <w:rsid w:val="00075DD8"/>
    <w:rsid w:val="000768A1"/>
    <w:rsid w:val="00076B9C"/>
    <w:rsid w:val="000801E5"/>
    <w:rsid w:val="00080C9A"/>
    <w:rsid w:val="00082CB6"/>
    <w:rsid w:val="0008390B"/>
    <w:rsid w:val="00083A56"/>
    <w:rsid w:val="00083CDC"/>
    <w:rsid w:val="00084113"/>
    <w:rsid w:val="0008456A"/>
    <w:rsid w:val="00084639"/>
    <w:rsid w:val="000849C4"/>
    <w:rsid w:val="00084D1C"/>
    <w:rsid w:val="00084E68"/>
    <w:rsid w:val="00084EB7"/>
    <w:rsid w:val="000851A9"/>
    <w:rsid w:val="00085B46"/>
    <w:rsid w:val="00085B55"/>
    <w:rsid w:val="00085D5A"/>
    <w:rsid w:val="00085EAE"/>
    <w:rsid w:val="0008635F"/>
    <w:rsid w:val="000869AC"/>
    <w:rsid w:val="00086CBE"/>
    <w:rsid w:val="00086D44"/>
    <w:rsid w:val="00087AD8"/>
    <w:rsid w:val="00087CF5"/>
    <w:rsid w:val="00087DC8"/>
    <w:rsid w:val="000901D4"/>
    <w:rsid w:val="00090431"/>
    <w:rsid w:val="00090612"/>
    <w:rsid w:val="0009061A"/>
    <w:rsid w:val="00090C57"/>
    <w:rsid w:val="000916F1"/>
    <w:rsid w:val="000917A3"/>
    <w:rsid w:val="00091C6C"/>
    <w:rsid w:val="00091E09"/>
    <w:rsid w:val="000938F4"/>
    <w:rsid w:val="00093B96"/>
    <w:rsid w:val="000942EB"/>
    <w:rsid w:val="00094850"/>
    <w:rsid w:val="00095058"/>
    <w:rsid w:val="0009528D"/>
    <w:rsid w:val="00095458"/>
    <w:rsid w:val="0009546D"/>
    <w:rsid w:val="000955FB"/>
    <w:rsid w:val="00096050"/>
    <w:rsid w:val="00096101"/>
    <w:rsid w:val="0009643F"/>
    <w:rsid w:val="000964C5"/>
    <w:rsid w:val="00096AB3"/>
    <w:rsid w:val="00096DF7"/>
    <w:rsid w:val="00096FF4"/>
    <w:rsid w:val="000975D4"/>
    <w:rsid w:val="00097781"/>
    <w:rsid w:val="00097BF1"/>
    <w:rsid w:val="000A0986"/>
    <w:rsid w:val="000A0E7B"/>
    <w:rsid w:val="000A0FCE"/>
    <w:rsid w:val="000A17D7"/>
    <w:rsid w:val="000A22E2"/>
    <w:rsid w:val="000A2396"/>
    <w:rsid w:val="000A2F27"/>
    <w:rsid w:val="000A30F7"/>
    <w:rsid w:val="000A3191"/>
    <w:rsid w:val="000A3777"/>
    <w:rsid w:val="000A3880"/>
    <w:rsid w:val="000A3A4B"/>
    <w:rsid w:val="000A3C98"/>
    <w:rsid w:val="000A4074"/>
    <w:rsid w:val="000A4A63"/>
    <w:rsid w:val="000A4E28"/>
    <w:rsid w:val="000A4E53"/>
    <w:rsid w:val="000A53AD"/>
    <w:rsid w:val="000A5A71"/>
    <w:rsid w:val="000A5E6B"/>
    <w:rsid w:val="000A5EEE"/>
    <w:rsid w:val="000A658D"/>
    <w:rsid w:val="000A6740"/>
    <w:rsid w:val="000A6A04"/>
    <w:rsid w:val="000A6C4E"/>
    <w:rsid w:val="000A749D"/>
    <w:rsid w:val="000A7BE8"/>
    <w:rsid w:val="000B0435"/>
    <w:rsid w:val="000B07FB"/>
    <w:rsid w:val="000B08E8"/>
    <w:rsid w:val="000B0BE2"/>
    <w:rsid w:val="000B194D"/>
    <w:rsid w:val="000B28C2"/>
    <w:rsid w:val="000B4077"/>
    <w:rsid w:val="000B50C6"/>
    <w:rsid w:val="000B52F2"/>
    <w:rsid w:val="000B5664"/>
    <w:rsid w:val="000B5A3E"/>
    <w:rsid w:val="000B5A50"/>
    <w:rsid w:val="000B5E7C"/>
    <w:rsid w:val="000B6614"/>
    <w:rsid w:val="000B6886"/>
    <w:rsid w:val="000B69CE"/>
    <w:rsid w:val="000B7260"/>
    <w:rsid w:val="000B7965"/>
    <w:rsid w:val="000B79BE"/>
    <w:rsid w:val="000B7E7A"/>
    <w:rsid w:val="000C021C"/>
    <w:rsid w:val="000C037B"/>
    <w:rsid w:val="000C03FD"/>
    <w:rsid w:val="000C0486"/>
    <w:rsid w:val="000C0ECD"/>
    <w:rsid w:val="000C0FF6"/>
    <w:rsid w:val="000C1026"/>
    <w:rsid w:val="000C1B76"/>
    <w:rsid w:val="000C2A8F"/>
    <w:rsid w:val="000C56CD"/>
    <w:rsid w:val="000C5A3E"/>
    <w:rsid w:val="000C652E"/>
    <w:rsid w:val="000C671C"/>
    <w:rsid w:val="000C678C"/>
    <w:rsid w:val="000C6791"/>
    <w:rsid w:val="000C6B53"/>
    <w:rsid w:val="000C6BC2"/>
    <w:rsid w:val="000C6CBC"/>
    <w:rsid w:val="000C75A0"/>
    <w:rsid w:val="000C78D2"/>
    <w:rsid w:val="000C79B5"/>
    <w:rsid w:val="000D0064"/>
    <w:rsid w:val="000D02B1"/>
    <w:rsid w:val="000D071A"/>
    <w:rsid w:val="000D15F9"/>
    <w:rsid w:val="000D1D2D"/>
    <w:rsid w:val="000D2054"/>
    <w:rsid w:val="000D24F1"/>
    <w:rsid w:val="000D2937"/>
    <w:rsid w:val="000D2C50"/>
    <w:rsid w:val="000D370B"/>
    <w:rsid w:val="000D4836"/>
    <w:rsid w:val="000D4C79"/>
    <w:rsid w:val="000D59D5"/>
    <w:rsid w:val="000D5EEB"/>
    <w:rsid w:val="000D5F5F"/>
    <w:rsid w:val="000D6296"/>
    <w:rsid w:val="000D679E"/>
    <w:rsid w:val="000D69AE"/>
    <w:rsid w:val="000D701B"/>
    <w:rsid w:val="000D7F0E"/>
    <w:rsid w:val="000E0360"/>
    <w:rsid w:val="000E0EF3"/>
    <w:rsid w:val="000E11FD"/>
    <w:rsid w:val="000E13F3"/>
    <w:rsid w:val="000E1656"/>
    <w:rsid w:val="000E1774"/>
    <w:rsid w:val="000E180B"/>
    <w:rsid w:val="000E2088"/>
    <w:rsid w:val="000E2178"/>
    <w:rsid w:val="000E220C"/>
    <w:rsid w:val="000E33FE"/>
    <w:rsid w:val="000E3658"/>
    <w:rsid w:val="000E4889"/>
    <w:rsid w:val="000E56F2"/>
    <w:rsid w:val="000E5900"/>
    <w:rsid w:val="000E620F"/>
    <w:rsid w:val="000E68E6"/>
    <w:rsid w:val="000E6981"/>
    <w:rsid w:val="000E6D2C"/>
    <w:rsid w:val="000E7155"/>
    <w:rsid w:val="000E754B"/>
    <w:rsid w:val="000E78C5"/>
    <w:rsid w:val="000F1245"/>
    <w:rsid w:val="000F125F"/>
    <w:rsid w:val="000F13C3"/>
    <w:rsid w:val="000F216E"/>
    <w:rsid w:val="000F21CF"/>
    <w:rsid w:val="000F263F"/>
    <w:rsid w:val="000F37EC"/>
    <w:rsid w:val="000F391B"/>
    <w:rsid w:val="000F4610"/>
    <w:rsid w:val="000F46C9"/>
    <w:rsid w:val="000F4D6D"/>
    <w:rsid w:val="000F4DC6"/>
    <w:rsid w:val="000F5636"/>
    <w:rsid w:val="000F5FE9"/>
    <w:rsid w:val="000F63A8"/>
    <w:rsid w:val="000F69FB"/>
    <w:rsid w:val="000F6ABA"/>
    <w:rsid w:val="000F6EC0"/>
    <w:rsid w:val="000F77EC"/>
    <w:rsid w:val="001006A3"/>
    <w:rsid w:val="001009A1"/>
    <w:rsid w:val="00100C09"/>
    <w:rsid w:val="00101AFD"/>
    <w:rsid w:val="00101C2E"/>
    <w:rsid w:val="00101D61"/>
    <w:rsid w:val="00101E54"/>
    <w:rsid w:val="00103622"/>
    <w:rsid w:val="00103643"/>
    <w:rsid w:val="001036BE"/>
    <w:rsid w:val="00103B12"/>
    <w:rsid w:val="00103B50"/>
    <w:rsid w:val="001041A9"/>
    <w:rsid w:val="0010440C"/>
    <w:rsid w:val="00105990"/>
    <w:rsid w:val="001063D5"/>
    <w:rsid w:val="00106794"/>
    <w:rsid w:val="001067B2"/>
    <w:rsid w:val="001067CC"/>
    <w:rsid w:val="00107099"/>
    <w:rsid w:val="00107757"/>
    <w:rsid w:val="001100CF"/>
    <w:rsid w:val="001101F4"/>
    <w:rsid w:val="001102E8"/>
    <w:rsid w:val="00110BAC"/>
    <w:rsid w:val="00111395"/>
    <w:rsid w:val="00111429"/>
    <w:rsid w:val="00111545"/>
    <w:rsid w:val="001116F7"/>
    <w:rsid w:val="00111F97"/>
    <w:rsid w:val="0011274F"/>
    <w:rsid w:val="00112E45"/>
    <w:rsid w:val="001133EC"/>
    <w:rsid w:val="00113DBB"/>
    <w:rsid w:val="0011514E"/>
    <w:rsid w:val="00115856"/>
    <w:rsid w:val="00115AB9"/>
    <w:rsid w:val="00116672"/>
    <w:rsid w:val="0011684B"/>
    <w:rsid w:val="00116CD0"/>
    <w:rsid w:val="00117840"/>
    <w:rsid w:val="00117DCB"/>
    <w:rsid w:val="00120567"/>
    <w:rsid w:val="00121152"/>
    <w:rsid w:val="00121751"/>
    <w:rsid w:val="001218A6"/>
    <w:rsid w:val="00121D00"/>
    <w:rsid w:val="00122007"/>
    <w:rsid w:val="00122234"/>
    <w:rsid w:val="00122278"/>
    <w:rsid w:val="001225A9"/>
    <w:rsid w:val="0012271A"/>
    <w:rsid w:val="001227CE"/>
    <w:rsid w:val="00122BA9"/>
    <w:rsid w:val="00123AC9"/>
    <w:rsid w:val="00123BD4"/>
    <w:rsid w:val="00124227"/>
    <w:rsid w:val="001242C8"/>
    <w:rsid w:val="00124875"/>
    <w:rsid w:val="00124986"/>
    <w:rsid w:val="001249E1"/>
    <w:rsid w:val="00124E88"/>
    <w:rsid w:val="001251B1"/>
    <w:rsid w:val="00125552"/>
    <w:rsid w:val="0012582B"/>
    <w:rsid w:val="00125C51"/>
    <w:rsid w:val="0012659F"/>
    <w:rsid w:val="001267D4"/>
    <w:rsid w:val="00126C9B"/>
    <w:rsid w:val="001274F8"/>
    <w:rsid w:val="00127B0A"/>
    <w:rsid w:val="00127C08"/>
    <w:rsid w:val="00127D1F"/>
    <w:rsid w:val="00127D5A"/>
    <w:rsid w:val="00127E05"/>
    <w:rsid w:val="00130207"/>
    <w:rsid w:val="00130248"/>
    <w:rsid w:val="00130A0A"/>
    <w:rsid w:val="00130AD4"/>
    <w:rsid w:val="00130E08"/>
    <w:rsid w:val="00131591"/>
    <w:rsid w:val="00131819"/>
    <w:rsid w:val="00131B68"/>
    <w:rsid w:val="0013259F"/>
    <w:rsid w:val="00132621"/>
    <w:rsid w:val="00132973"/>
    <w:rsid w:val="001329B2"/>
    <w:rsid w:val="00132D5F"/>
    <w:rsid w:val="00133109"/>
    <w:rsid w:val="001338AB"/>
    <w:rsid w:val="00133ADE"/>
    <w:rsid w:val="00134C05"/>
    <w:rsid w:val="00135024"/>
    <w:rsid w:val="001358D4"/>
    <w:rsid w:val="001360B8"/>
    <w:rsid w:val="0013641D"/>
    <w:rsid w:val="00136CA6"/>
    <w:rsid w:val="00136EF8"/>
    <w:rsid w:val="00137286"/>
    <w:rsid w:val="001372D2"/>
    <w:rsid w:val="001373E5"/>
    <w:rsid w:val="001374CA"/>
    <w:rsid w:val="00137525"/>
    <w:rsid w:val="00137E5E"/>
    <w:rsid w:val="00137F2B"/>
    <w:rsid w:val="00137FAD"/>
    <w:rsid w:val="00140426"/>
    <w:rsid w:val="001406F3"/>
    <w:rsid w:val="00140ABF"/>
    <w:rsid w:val="00141BC5"/>
    <w:rsid w:val="00141CF0"/>
    <w:rsid w:val="0014229D"/>
    <w:rsid w:val="00142A6B"/>
    <w:rsid w:val="00142C56"/>
    <w:rsid w:val="00142FDF"/>
    <w:rsid w:val="00143736"/>
    <w:rsid w:val="00143A41"/>
    <w:rsid w:val="00143EFA"/>
    <w:rsid w:val="001443EF"/>
    <w:rsid w:val="00144E72"/>
    <w:rsid w:val="0014514F"/>
    <w:rsid w:val="0014517A"/>
    <w:rsid w:val="001458D5"/>
    <w:rsid w:val="00146377"/>
    <w:rsid w:val="00146DCF"/>
    <w:rsid w:val="00146E8A"/>
    <w:rsid w:val="00147885"/>
    <w:rsid w:val="00150054"/>
    <w:rsid w:val="0015021F"/>
    <w:rsid w:val="00150B30"/>
    <w:rsid w:val="00151576"/>
    <w:rsid w:val="001516DA"/>
    <w:rsid w:val="0015172F"/>
    <w:rsid w:val="00152B30"/>
    <w:rsid w:val="0015391A"/>
    <w:rsid w:val="00153E96"/>
    <w:rsid w:val="00154DC2"/>
    <w:rsid w:val="0015585A"/>
    <w:rsid w:val="00155FA0"/>
    <w:rsid w:val="00156FE9"/>
    <w:rsid w:val="0015709F"/>
    <w:rsid w:val="001572B8"/>
    <w:rsid w:val="00157C53"/>
    <w:rsid w:val="00157CCD"/>
    <w:rsid w:val="00157D80"/>
    <w:rsid w:val="00157F4A"/>
    <w:rsid w:val="0016012E"/>
    <w:rsid w:val="001608F0"/>
    <w:rsid w:val="00160A35"/>
    <w:rsid w:val="0016144B"/>
    <w:rsid w:val="001614A0"/>
    <w:rsid w:val="00161949"/>
    <w:rsid w:val="00161ACE"/>
    <w:rsid w:val="001620E7"/>
    <w:rsid w:val="001621EC"/>
    <w:rsid w:val="001628F7"/>
    <w:rsid w:val="00162CB7"/>
    <w:rsid w:val="00163566"/>
    <w:rsid w:val="00163739"/>
    <w:rsid w:val="00163E8F"/>
    <w:rsid w:val="00164076"/>
    <w:rsid w:val="00164497"/>
    <w:rsid w:val="001644F3"/>
    <w:rsid w:val="0016460D"/>
    <w:rsid w:val="00165C9C"/>
    <w:rsid w:val="00165E78"/>
    <w:rsid w:val="00166168"/>
    <w:rsid w:val="00166421"/>
    <w:rsid w:val="00166F1B"/>
    <w:rsid w:val="0016706F"/>
    <w:rsid w:val="0017064E"/>
    <w:rsid w:val="00170B78"/>
    <w:rsid w:val="00171A0A"/>
    <w:rsid w:val="001735F9"/>
    <w:rsid w:val="00173DFE"/>
    <w:rsid w:val="00173EE0"/>
    <w:rsid w:val="001742D8"/>
    <w:rsid w:val="001746F6"/>
    <w:rsid w:val="00174C4D"/>
    <w:rsid w:val="00174CE4"/>
    <w:rsid w:val="00174E44"/>
    <w:rsid w:val="00176371"/>
    <w:rsid w:val="001769FB"/>
    <w:rsid w:val="00176A3E"/>
    <w:rsid w:val="00176D52"/>
    <w:rsid w:val="0017783F"/>
    <w:rsid w:val="001778A0"/>
    <w:rsid w:val="0018058B"/>
    <w:rsid w:val="00180C9A"/>
    <w:rsid w:val="00181379"/>
    <w:rsid w:val="001815E8"/>
    <w:rsid w:val="00181B1A"/>
    <w:rsid w:val="00181D9C"/>
    <w:rsid w:val="00181DAE"/>
    <w:rsid w:val="001827F6"/>
    <w:rsid w:val="00182A52"/>
    <w:rsid w:val="00182AA4"/>
    <w:rsid w:val="001836EA"/>
    <w:rsid w:val="001837F4"/>
    <w:rsid w:val="001838C8"/>
    <w:rsid w:val="0018482A"/>
    <w:rsid w:val="00184988"/>
    <w:rsid w:val="00184F33"/>
    <w:rsid w:val="0018587F"/>
    <w:rsid w:val="001858C3"/>
    <w:rsid w:val="00185DE0"/>
    <w:rsid w:val="00185EC8"/>
    <w:rsid w:val="00185FEA"/>
    <w:rsid w:val="001862D8"/>
    <w:rsid w:val="0018646B"/>
    <w:rsid w:val="00186670"/>
    <w:rsid w:val="001868B1"/>
    <w:rsid w:val="00186AD7"/>
    <w:rsid w:val="001870A9"/>
    <w:rsid w:val="00187238"/>
    <w:rsid w:val="001879C9"/>
    <w:rsid w:val="00190845"/>
    <w:rsid w:val="00190BE8"/>
    <w:rsid w:val="00190C1B"/>
    <w:rsid w:val="0019127A"/>
    <w:rsid w:val="0019137E"/>
    <w:rsid w:val="0019189D"/>
    <w:rsid w:val="00191C56"/>
    <w:rsid w:val="00192CF9"/>
    <w:rsid w:val="0019325E"/>
    <w:rsid w:val="0019334E"/>
    <w:rsid w:val="0019404B"/>
    <w:rsid w:val="00194AE5"/>
    <w:rsid w:val="00194FA5"/>
    <w:rsid w:val="00195093"/>
    <w:rsid w:val="001952B3"/>
    <w:rsid w:val="00195A18"/>
    <w:rsid w:val="00195D53"/>
    <w:rsid w:val="00196571"/>
    <w:rsid w:val="00196AA3"/>
    <w:rsid w:val="00196DC6"/>
    <w:rsid w:val="001970E2"/>
    <w:rsid w:val="00197385"/>
    <w:rsid w:val="00197DD3"/>
    <w:rsid w:val="001A02FF"/>
    <w:rsid w:val="001A10B3"/>
    <w:rsid w:val="001A1738"/>
    <w:rsid w:val="001A1ACF"/>
    <w:rsid w:val="001A1DD9"/>
    <w:rsid w:val="001A1ECA"/>
    <w:rsid w:val="001A257E"/>
    <w:rsid w:val="001A29D4"/>
    <w:rsid w:val="001A32E7"/>
    <w:rsid w:val="001A36F1"/>
    <w:rsid w:val="001A379D"/>
    <w:rsid w:val="001A3C5E"/>
    <w:rsid w:val="001A3E73"/>
    <w:rsid w:val="001A3F90"/>
    <w:rsid w:val="001A40F9"/>
    <w:rsid w:val="001A4300"/>
    <w:rsid w:val="001A4951"/>
    <w:rsid w:val="001A4B53"/>
    <w:rsid w:val="001A4B96"/>
    <w:rsid w:val="001A6283"/>
    <w:rsid w:val="001A657E"/>
    <w:rsid w:val="001A662A"/>
    <w:rsid w:val="001A67F2"/>
    <w:rsid w:val="001A73B2"/>
    <w:rsid w:val="001A7A48"/>
    <w:rsid w:val="001A7B7E"/>
    <w:rsid w:val="001A7DF6"/>
    <w:rsid w:val="001B0015"/>
    <w:rsid w:val="001B0548"/>
    <w:rsid w:val="001B097D"/>
    <w:rsid w:val="001B0A1C"/>
    <w:rsid w:val="001B0C54"/>
    <w:rsid w:val="001B15FF"/>
    <w:rsid w:val="001B19D6"/>
    <w:rsid w:val="001B20F8"/>
    <w:rsid w:val="001B3904"/>
    <w:rsid w:val="001B39E5"/>
    <w:rsid w:val="001B3B18"/>
    <w:rsid w:val="001B3D93"/>
    <w:rsid w:val="001B4702"/>
    <w:rsid w:val="001B4809"/>
    <w:rsid w:val="001B4BC2"/>
    <w:rsid w:val="001B4E60"/>
    <w:rsid w:val="001B50C3"/>
    <w:rsid w:val="001B50F6"/>
    <w:rsid w:val="001B5303"/>
    <w:rsid w:val="001B5A14"/>
    <w:rsid w:val="001B6618"/>
    <w:rsid w:val="001B68AC"/>
    <w:rsid w:val="001B758B"/>
    <w:rsid w:val="001B758D"/>
    <w:rsid w:val="001B7632"/>
    <w:rsid w:val="001B7CE9"/>
    <w:rsid w:val="001C031B"/>
    <w:rsid w:val="001C05DA"/>
    <w:rsid w:val="001C067C"/>
    <w:rsid w:val="001C08CE"/>
    <w:rsid w:val="001C1093"/>
    <w:rsid w:val="001C1580"/>
    <w:rsid w:val="001C1642"/>
    <w:rsid w:val="001C16DB"/>
    <w:rsid w:val="001C1D8D"/>
    <w:rsid w:val="001C1EC1"/>
    <w:rsid w:val="001C2DD4"/>
    <w:rsid w:val="001C34BD"/>
    <w:rsid w:val="001C3566"/>
    <w:rsid w:val="001C3A2C"/>
    <w:rsid w:val="001C40E0"/>
    <w:rsid w:val="001C417D"/>
    <w:rsid w:val="001C452F"/>
    <w:rsid w:val="001C4A64"/>
    <w:rsid w:val="001C5477"/>
    <w:rsid w:val="001C568A"/>
    <w:rsid w:val="001C574A"/>
    <w:rsid w:val="001C574B"/>
    <w:rsid w:val="001C596C"/>
    <w:rsid w:val="001C5973"/>
    <w:rsid w:val="001C5D75"/>
    <w:rsid w:val="001C66BA"/>
    <w:rsid w:val="001C68C7"/>
    <w:rsid w:val="001C6A52"/>
    <w:rsid w:val="001C6B4F"/>
    <w:rsid w:val="001C6D2A"/>
    <w:rsid w:val="001C7F4B"/>
    <w:rsid w:val="001D0BA1"/>
    <w:rsid w:val="001D0BDD"/>
    <w:rsid w:val="001D1038"/>
    <w:rsid w:val="001D106E"/>
    <w:rsid w:val="001D14BB"/>
    <w:rsid w:val="001D237D"/>
    <w:rsid w:val="001D2942"/>
    <w:rsid w:val="001D2A14"/>
    <w:rsid w:val="001D2DD0"/>
    <w:rsid w:val="001D3319"/>
    <w:rsid w:val="001D3325"/>
    <w:rsid w:val="001D3D17"/>
    <w:rsid w:val="001D4A00"/>
    <w:rsid w:val="001D4A32"/>
    <w:rsid w:val="001D4B2E"/>
    <w:rsid w:val="001D4F40"/>
    <w:rsid w:val="001D52D1"/>
    <w:rsid w:val="001D5D3C"/>
    <w:rsid w:val="001D7026"/>
    <w:rsid w:val="001D72B3"/>
    <w:rsid w:val="001D7818"/>
    <w:rsid w:val="001D781C"/>
    <w:rsid w:val="001D7B07"/>
    <w:rsid w:val="001E0234"/>
    <w:rsid w:val="001E05B6"/>
    <w:rsid w:val="001E14CB"/>
    <w:rsid w:val="001E254F"/>
    <w:rsid w:val="001E261F"/>
    <w:rsid w:val="001E3406"/>
    <w:rsid w:val="001E3AE1"/>
    <w:rsid w:val="001E41F0"/>
    <w:rsid w:val="001E43DE"/>
    <w:rsid w:val="001E459B"/>
    <w:rsid w:val="001E505A"/>
    <w:rsid w:val="001E5E01"/>
    <w:rsid w:val="001E643D"/>
    <w:rsid w:val="001E7187"/>
    <w:rsid w:val="001E757C"/>
    <w:rsid w:val="001F006E"/>
    <w:rsid w:val="001F0083"/>
    <w:rsid w:val="001F1BFF"/>
    <w:rsid w:val="001F1FDE"/>
    <w:rsid w:val="001F220C"/>
    <w:rsid w:val="001F272C"/>
    <w:rsid w:val="001F2B1A"/>
    <w:rsid w:val="001F2BA2"/>
    <w:rsid w:val="001F2E0F"/>
    <w:rsid w:val="001F2FEA"/>
    <w:rsid w:val="001F3C0F"/>
    <w:rsid w:val="001F41D4"/>
    <w:rsid w:val="001F4612"/>
    <w:rsid w:val="001F4625"/>
    <w:rsid w:val="001F46EE"/>
    <w:rsid w:val="001F4787"/>
    <w:rsid w:val="001F4E72"/>
    <w:rsid w:val="001F5702"/>
    <w:rsid w:val="001F57FA"/>
    <w:rsid w:val="001F640E"/>
    <w:rsid w:val="001F660D"/>
    <w:rsid w:val="001F71FC"/>
    <w:rsid w:val="00200167"/>
    <w:rsid w:val="0020017C"/>
    <w:rsid w:val="002005DD"/>
    <w:rsid w:val="00200929"/>
    <w:rsid w:val="00200AAF"/>
    <w:rsid w:val="00200B0E"/>
    <w:rsid w:val="00200CC5"/>
    <w:rsid w:val="00200DB7"/>
    <w:rsid w:val="00200FBC"/>
    <w:rsid w:val="002014C9"/>
    <w:rsid w:val="00201CD8"/>
    <w:rsid w:val="00201DF4"/>
    <w:rsid w:val="00201EAD"/>
    <w:rsid w:val="00202093"/>
    <w:rsid w:val="002020B7"/>
    <w:rsid w:val="002020BE"/>
    <w:rsid w:val="0020344C"/>
    <w:rsid w:val="00203D04"/>
    <w:rsid w:val="00203E24"/>
    <w:rsid w:val="00204817"/>
    <w:rsid w:val="00205020"/>
    <w:rsid w:val="00205219"/>
    <w:rsid w:val="002057E0"/>
    <w:rsid w:val="00205ECD"/>
    <w:rsid w:val="002071A5"/>
    <w:rsid w:val="00207273"/>
    <w:rsid w:val="00207A50"/>
    <w:rsid w:val="00207D31"/>
    <w:rsid w:val="0021015E"/>
    <w:rsid w:val="00210780"/>
    <w:rsid w:val="00210DF0"/>
    <w:rsid w:val="00210EEC"/>
    <w:rsid w:val="00211037"/>
    <w:rsid w:val="00211115"/>
    <w:rsid w:val="0021141A"/>
    <w:rsid w:val="00212AF4"/>
    <w:rsid w:val="00212D0A"/>
    <w:rsid w:val="00213BC1"/>
    <w:rsid w:val="002142C4"/>
    <w:rsid w:val="002144E3"/>
    <w:rsid w:val="00215EE8"/>
    <w:rsid w:val="00216179"/>
    <w:rsid w:val="002166EC"/>
    <w:rsid w:val="0021676D"/>
    <w:rsid w:val="002167EA"/>
    <w:rsid w:val="00216C72"/>
    <w:rsid w:val="00216D8B"/>
    <w:rsid w:val="00217137"/>
    <w:rsid w:val="00217952"/>
    <w:rsid w:val="00217964"/>
    <w:rsid w:val="0022015C"/>
    <w:rsid w:val="0022107D"/>
    <w:rsid w:val="00221234"/>
    <w:rsid w:val="0022153A"/>
    <w:rsid w:val="00221907"/>
    <w:rsid w:val="00221A86"/>
    <w:rsid w:val="00221C14"/>
    <w:rsid w:val="0022216D"/>
    <w:rsid w:val="002222EE"/>
    <w:rsid w:val="00222E20"/>
    <w:rsid w:val="002235BB"/>
    <w:rsid w:val="00223EE8"/>
    <w:rsid w:val="0022467D"/>
    <w:rsid w:val="00226166"/>
    <w:rsid w:val="002262B9"/>
    <w:rsid w:val="002265F6"/>
    <w:rsid w:val="00226A13"/>
    <w:rsid w:val="0022793A"/>
    <w:rsid w:val="00230196"/>
    <w:rsid w:val="0023020A"/>
    <w:rsid w:val="00230550"/>
    <w:rsid w:val="00230786"/>
    <w:rsid w:val="00230B97"/>
    <w:rsid w:val="00230D19"/>
    <w:rsid w:val="002312E8"/>
    <w:rsid w:val="00231301"/>
    <w:rsid w:val="00231684"/>
    <w:rsid w:val="00231B6D"/>
    <w:rsid w:val="00232B9D"/>
    <w:rsid w:val="00232C6D"/>
    <w:rsid w:val="002330F4"/>
    <w:rsid w:val="00233CCE"/>
    <w:rsid w:val="00233D28"/>
    <w:rsid w:val="00234BE0"/>
    <w:rsid w:val="00234FCE"/>
    <w:rsid w:val="0023566F"/>
    <w:rsid w:val="002356F9"/>
    <w:rsid w:val="0023588B"/>
    <w:rsid w:val="00235AB6"/>
    <w:rsid w:val="00235EC3"/>
    <w:rsid w:val="00236300"/>
    <w:rsid w:val="0023719D"/>
    <w:rsid w:val="002404FD"/>
    <w:rsid w:val="00240569"/>
    <w:rsid w:val="0024074F"/>
    <w:rsid w:val="00240BF5"/>
    <w:rsid w:val="0024123F"/>
    <w:rsid w:val="00241591"/>
    <w:rsid w:val="00241C3E"/>
    <w:rsid w:val="00241F3B"/>
    <w:rsid w:val="00242813"/>
    <w:rsid w:val="00242FD7"/>
    <w:rsid w:val="00243DCA"/>
    <w:rsid w:val="00244180"/>
    <w:rsid w:val="0024431D"/>
    <w:rsid w:val="00244917"/>
    <w:rsid w:val="002451DF"/>
    <w:rsid w:val="0024529C"/>
    <w:rsid w:val="0024592C"/>
    <w:rsid w:val="002459E3"/>
    <w:rsid w:val="00245B35"/>
    <w:rsid w:val="002461B1"/>
    <w:rsid w:val="00246DC9"/>
    <w:rsid w:val="00246F7D"/>
    <w:rsid w:val="002471FF"/>
    <w:rsid w:val="00247BBE"/>
    <w:rsid w:val="00247C9C"/>
    <w:rsid w:val="00247E3E"/>
    <w:rsid w:val="00247FE5"/>
    <w:rsid w:val="002503E6"/>
    <w:rsid w:val="00250468"/>
    <w:rsid w:val="00250506"/>
    <w:rsid w:val="002507FB"/>
    <w:rsid w:val="002510CA"/>
    <w:rsid w:val="00252072"/>
    <w:rsid w:val="002523AA"/>
    <w:rsid w:val="0025259F"/>
    <w:rsid w:val="0025272D"/>
    <w:rsid w:val="00252E59"/>
    <w:rsid w:val="002534B3"/>
    <w:rsid w:val="002536CE"/>
    <w:rsid w:val="00253C85"/>
    <w:rsid w:val="00253DD5"/>
    <w:rsid w:val="002542E2"/>
    <w:rsid w:val="0025492E"/>
    <w:rsid w:val="00254988"/>
    <w:rsid w:val="00254ACB"/>
    <w:rsid w:val="0025501F"/>
    <w:rsid w:val="002553E6"/>
    <w:rsid w:val="00255D6B"/>
    <w:rsid w:val="00255E0B"/>
    <w:rsid w:val="00256F5E"/>
    <w:rsid w:val="00257041"/>
    <w:rsid w:val="002575F5"/>
    <w:rsid w:val="00257838"/>
    <w:rsid w:val="00257947"/>
    <w:rsid w:val="00257C8A"/>
    <w:rsid w:val="0026035E"/>
    <w:rsid w:val="00260938"/>
    <w:rsid w:val="00260D97"/>
    <w:rsid w:val="00260EE1"/>
    <w:rsid w:val="00261380"/>
    <w:rsid w:val="002628B1"/>
    <w:rsid w:val="00262A9E"/>
    <w:rsid w:val="00262BCE"/>
    <w:rsid w:val="00262C76"/>
    <w:rsid w:val="00262E50"/>
    <w:rsid w:val="00263045"/>
    <w:rsid w:val="00263125"/>
    <w:rsid w:val="0026344B"/>
    <w:rsid w:val="00263659"/>
    <w:rsid w:val="00264114"/>
    <w:rsid w:val="002646D9"/>
    <w:rsid w:val="00264766"/>
    <w:rsid w:val="00264B69"/>
    <w:rsid w:val="00264D38"/>
    <w:rsid w:val="00264EF6"/>
    <w:rsid w:val="002651A6"/>
    <w:rsid w:val="0026523A"/>
    <w:rsid w:val="0026529A"/>
    <w:rsid w:val="00265C78"/>
    <w:rsid w:val="00265DA4"/>
    <w:rsid w:val="00265F06"/>
    <w:rsid w:val="002661A8"/>
    <w:rsid w:val="002665ED"/>
    <w:rsid w:val="00266660"/>
    <w:rsid w:val="00266F9C"/>
    <w:rsid w:val="00267516"/>
    <w:rsid w:val="00267B32"/>
    <w:rsid w:val="00267DD0"/>
    <w:rsid w:val="00267DF2"/>
    <w:rsid w:val="0027179A"/>
    <w:rsid w:val="00271976"/>
    <w:rsid w:val="00271B3A"/>
    <w:rsid w:val="00271C65"/>
    <w:rsid w:val="00272B30"/>
    <w:rsid w:val="0027306F"/>
    <w:rsid w:val="0027374F"/>
    <w:rsid w:val="00273752"/>
    <w:rsid w:val="00273CDD"/>
    <w:rsid w:val="00273D44"/>
    <w:rsid w:val="0027424A"/>
    <w:rsid w:val="0027458C"/>
    <w:rsid w:val="00274D03"/>
    <w:rsid w:val="00274DD4"/>
    <w:rsid w:val="00276BC4"/>
    <w:rsid w:val="002771E3"/>
    <w:rsid w:val="00277221"/>
    <w:rsid w:val="00277723"/>
    <w:rsid w:val="00277BD7"/>
    <w:rsid w:val="002806CE"/>
    <w:rsid w:val="002807D8"/>
    <w:rsid w:val="00280875"/>
    <w:rsid w:val="002810E2"/>
    <w:rsid w:val="002811B9"/>
    <w:rsid w:val="002812DE"/>
    <w:rsid w:val="00281596"/>
    <w:rsid w:val="00281DA6"/>
    <w:rsid w:val="00281E64"/>
    <w:rsid w:val="0028245C"/>
    <w:rsid w:val="002829EB"/>
    <w:rsid w:val="0028315B"/>
    <w:rsid w:val="00283280"/>
    <w:rsid w:val="00283447"/>
    <w:rsid w:val="00283672"/>
    <w:rsid w:val="00283903"/>
    <w:rsid w:val="00283E19"/>
    <w:rsid w:val="00284099"/>
    <w:rsid w:val="002840C9"/>
    <w:rsid w:val="0028425C"/>
    <w:rsid w:val="00284602"/>
    <w:rsid w:val="00284666"/>
    <w:rsid w:val="002849F6"/>
    <w:rsid w:val="00284E31"/>
    <w:rsid w:val="00284F65"/>
    <w:rsid w:val="00285748"/>
    <w:rsid w:val="00285AF6"/>
    <w:rsid w:val="00285E94"/>
    <w:rsid w:val="00286962"/>
    <w:rsid w:val="00286AD4"/>
    <w:rsid w:val="00287192"/>
    <w:rsid w:val="0028792B"/>
    <w:rsid w:val="00287BC5"/>
    <w:rsid w:val="00290313"/>
    <w:rsid w:val="00290640"/>
    <w:rsid w:val="002909E9"/>
    <w:rsid w:val="00290D07"/>
    <w:rsid w:val="00290D61"/>
    <w:rsid w:val="00290F57"/>
    <w:rsid w:val="00291203"/>
    <w:rsid w:val="002912F9"/>
    <w:rsid w:val="00291377"/>
    <w:rsid w:val="00292487"/>
    <w:rsid w:val="002925F7"/>
    <w:rsid w:val="0029297F"/>
    <w:rsid w:val="00292A67"/>
    <w:rsid w:val="00292ABD"/>
    <w:rsid w:val="00292B26"/>
    <w:rsid w:val="00292E1C"/>
    <w:rsid w:val="00293036"/>
    <w:rsid w:val="0029354B"/>
    <w:rsid w:val="00293724"/>
    <w:rsid w:val="00293852"/>
    <w:rsid w:val="00293A00"/>
    <w:rsid w:val="00293C76"/>
    <w:rsid w:val="00294037"/>
    <w:rsid w:val="00294315"/>
    <w:rsid w:val="002943BE"/>
    <w:rsid w:val="00295361"/>
    <w:rsid w:val="002956F3"/>
    <w:rsid w:val="00295DEE"/>
    <w:rsid w:val="0029638F"/>
    <w:rsid w:val="002965DA"/>
    <w:rsid w:val="00296833"/>
    <w:rsid w:val="00297A40"/>
    <w:rsid w:val="00297C19"/>
    <w:rsid w:val="00297DB1"/>
    <w:rsid w:val="002A004B"/>
    <w:rsid w:val="002A00F7"/>
    <w:rsid w:val="002A0687"/>
    <w:rsid w:val="002A1BE1"/>
    <w:rsid w:val="002A1D11"/>
    <w:rsid w:val="002A1F98"/>
    <w:rsid w:val="002A2244"/>
    <w:rsid w:val="002A2267"/>
    <w:rsid w:val="002A2634"/>
    <w:rsid w:val="002A2DF0"/>
    <w:rsid w:val="002A2ED1"/>
    <w:rsid w:val="002A2F02"/>
    <w:rsid w:val="002A2F43"/>
    <w:rsid w:val="002A3745"/>
    <w:rsid w:val="002A37CB"/>
    <w:rsid w:val="002A3AC2"/>
    <w:rsid w:val="002A3C80"/>
    <w:rsid w:val="002A4230"/>
    <w:rsid w:val="002A4247"/>
    <w:rsid w:val="002A4721"/>
    <w:rsid w:val="002A4A16"/>
    <w:rsid w:val="002A4D59"/>
    <w:rsid w:val="002A5967"/>
    <w:rsid w:val="002A64D5"/>
    <w:rsid w:val="002A6EA0"/>
    <w:rsid w:val="002A7441"/>
    <w:rsid w:val="002A761C"/>
    <w:rsid w:val="002A7C8A"/>
    <w:rsid w:val="002A7CC0"/>
    <w:rsid w:val="002B059E"/>
    <w:rsid w:val="002B0A26"/>
    <w:rsid w:val="002B16E9"/>
    <w:rsid w:val="002B22F7"/>
    <w:rsid w:val="002B255C"/>
    <w:rsid w:val="002B2A43"/>
    <w:rsid w:val="002B2B1E"/>
    <w:rsid w:val="002B2ECE"/>
    <w:rsid w:val="002B3107"/>
    <w:rsid w:val="002B39AD"/>
    <w:rsid w:val="002B3DA7"/>
    <w:rsid w:val="002B3FE9"/>
    <w:rsid w:val="002B41FF"/>
    <w:rsid w:val="002B46AF"/>
    <w:rsid w:val="002B4B4A"/>
    <w:rsid w:val="002B4C53"/>
    <w:rsid w:val="002B4E55"/>
    <w:rsid w:val="002B4E80"/>
    <w:rsid w:val="002B4FA8"/>
    <w:rsid w:val="002B5287"/>
    <w:rsid w:val="002B54B8"/>
    <w:rsid w:val="002B5B95"/>
    <w:rsid w:val="002B5C0C"/>
    <w:rsid w:val="002B5DB9"/>
    <w:rsid w:val="002B6989"/>
    <w:rsid w:val="002B6DA4"/>
    <w:rsid w:val="002B7919"/>
    <w:rsid w:val="002C0109"/>
    <w:rsid w:val="002C0113"/>
    <w:rsid w:val="002C0560"/>
    <w:rsid w:val="002C0DB5"/>
    <w:rsid w:val="002C12CA"/>
    <w:rsid w:val="002C1785"/>
    <w:rsid w:val="002C19B7"/>
    <w:rsid w:val="002C1DF7"/>
    <w:rsid w:val="002C1FD9"/>
    <w:rsid w:val="002C26E9"/>
    <w:rsid w:val="002C27ED"/>
    <w:rsid w:val="002C368C"/>
    <w:rsid w:val="002C42F5"/>
    <w:rsid w:val="002C46E0"/>
    <w:rsid w:val="002C48AC"/>
    <w:rsid w:val="002C50EA"/>
    <w:rsid w:val="002C52D5"/>
    <w:rsid w:val="002C5884"/>
    <w:rsid w:val="002C5DF1"/>
    <w:rsid w:val="002C6024"/>
    <w:rsid w:val="002C6898"/>
    <w:rsid w:val="002C6B18"/>
    <w:rsid w:val="002C6B1F"/>
    <w:rsid w:val="002C7096"/>
    <w:rsid w:val="002C7709"/>
    <w:rsid w:val="002C7B1B"/>
    <w:rsid w:val="002C7C24"/>
    <w:rsid w:val="002C7D20"/>
    <w:rsid w:val="002D054B"/>
    <w:rsid w:val="002D0773"/>
    <w:rsid w:val="002D0ADC"/>
    <w:rsid w:val="002D0B68"/>
    <w:rsid w:val="002D1B1F"/>
    <w:rsid w:val="002D2A73"/>
    <w:rsid w:val="002D2B1F"/>
    <w:rsid w:val="002D3429"/>
    <w:rsid w:val="002D3C2E"/>
    <w:rsid w:val="002D3DC7"/>
    <w:rsid w:val="002D43E8"/>
    <w:rsid w:val="002D4608"/>
    <w:rsid w:val="002D4721"/>
    <w:rsid w:val="002D4E53"/>
    <w:rsid w:val="002D4F06"/>
    <w:rsid w:val="002D55AA"/>
    <w:rsid w:val="002D5706"/>
    <w:rsid w:val="002D586A"/>
    <w:rsid w:val="002D58D5"/>
    <w:rsid w:val="002D6235"/>
    <w:rsid w:val="002D6337"/>
    <w:rsid w:val="002D665D"/>
    <w:rsid w:val="002D7893"/>
    <w:rsid w:val="002D7986"/>
    <w:rsid w:val="002D7C30"/>
    <w:rsid w:val="002E05A0"/>
    <w:rsid w:val="002E09DD"/>
    <w:rsid w:val="002E0B94"/>
    <w:rsid w:val="002E0D5D"/>
    <w:rsid w:val="002E0EB0"/>
    <w:rsid w:val="002E0F61"/>
    <w:rsid w:val="002E1AB9"/>
    <w:rsid w:val="002E1CBF"/>
    <w:rsid w:val="002E1D67"/>
    <w:rsid w:val="002E1F8E"/>
    <w:rsid w:val="002E20BF"/>
    <w:rsid w:val="002E2ABC"/>
    <w:rsid w:val="002E2B5C"/>
    <w:rsid w:val="002E2EAD"/>
    <w:rsid w:val="002E32D8"/>
    <w:rsid w:val="002E3C45"/>
    <w:rsid w:val="002E3D69"/>
    <w:rsid w:val="002E439F"/>
    <w:rsid w:val="002E4693"/>
    <w:rsid w:val="002E4792"/>
    <w:rsid w:val="002E5ACD"/>
    <w:rsid w:val="002E759B"/>
    <w:rsid w:val="002E7BB3"/>
    <w:rsid w:val="002E7BD9"/>
    <w:rsid w:val="002E7C85"/>
    <w:rsid w:val="002E7C86"/>
    <w:rsid w:val="002F02C4"/>
    <w:rsid w:val="002F04CC"/>
    <w:rsid w:val="002F06C8"/>
    <w:rsid w:val="002F0793"/>
    <w:rsid w:val="002F0E68"/>
    <w:rsid w:val="002F101A"/>
    <w:rsid w:val="002F1844"/>
    <w:rsid w:val="002F1C6B"/>
    <w:rsid w:val="002F1C70"/>
    <w:rsid w:val="002F211B"/>
    <w:rsid w:val="002F27E6"/>
    <w:rsid w:val="002F400D"/>
    <w:rsid w:val="002F42DB"/>
    <w:rsid w:val="002F49A8"/>
    <w:rsid w:val="002F50E1"/>
    <w:rsid w:val="002F532B"/>
    <w:rsid w:val="002F56B5"/>
    <w:rsid w:val="002F57D7"/>
    <w:rsid w:val="002F5A81"/>
    <w:rsid w:val="002F5AB7"/>
    <w:rsid w:val="002F6072"/>
    <w:rsid w:val="002F64A1"/>
    <w:rsid w:val="002F6CE0"/>
    <w:rsid w:val="002F6F31"/>
    <w:rsid w:val="002F77C3"/>
    <w:rsid w:val="002F7AB6"/>
    <w:rsid w:val="002F7EF0"/>
    <w:rsid w:val="00300B45"/>
    <w:rsid w:val="00300D3D"/>
    <w:rsid w:val="00301571"/>
    <w:rsid w:val="00301E5D"/>
    <w:rsid w:val="003020F2"/>
    <w:rsid w:val="00302201"/>
    <w:rsid w:val="0030279D"/>
    <w:rsid w:val="003032BF"/>
    <w:rsid w:val="00303466"/>
    <w:rsid w:val="003036D2"/>
    <w:rsid w:val="003039F2"/>
    <w:rsid w:val="00303A42"/>
    <w:rsid w:val="00303DD6"/>
    <w:rsid w:val="00303DDE"/>
    <w:rsid w:val="00304074"/>
    <w:rsid w:val="00304697"/>
    <w:rsid w:val="00305629"/>
    <w:rsid w:val="00305715"/>
    <w:rsid w:val="003057AB"/>
    <w:rsid w:val="00305937"/>
    <w:rsid w:val="00305BE0"/>
    <w:rsid w:val="0030619C"/>
    <w:rsid w:val="00306600"/>
    <w:rsid w:val="003066C3"/>
    <w:rsid w:val="0030673A"/>
    <w:rsid w:val="0030675F"/>
    <w:rsid w:val="00306781"/>
    <w:rsid w:val="00306CAD"/>
    <w:rsid w:val="00306CFD"/>
    <w:rsid w:val="00306D0D"/>
    <w:rsid w:val="00307356"/>
    <w:rsid w:val="00307765"/>
    <w:rsid w:val="003101B1"/>
    <w:rsid w:val="00310856"/>
    <w:rsid w:val="003108BC"/>
    <w:rsid w:val="0031097E"/>
    <w:rsid w:val="00310D43"/>
    <w:rsid w:val="00310E8B"/>
    <w:rsid w:val="0031125F"/>
    <w:rsid w:val="003112AF"/>
    <w:rsid w:val="00311404"/>
    <w:rsid w:val="003116A7"/>
    <w:rsid w:val="00311869"/>
    <w:rsid w:val="00311896"/>
    <w:rsid w:val="00311BF5"/>
    <w:rsid w:val="00311FC0"/>
    <w:rsid w:val="00312768"/>
    <w:rsid w:val="00312EE1"/>
    <w:rsid w:val="00313588"/>
    <w:rsid w:val="00313EB4"/>
    <w:rsid w:val="003153E8"/>
    <w:rsid w:val="0031548B"/>
    <w:rsid w:val="003158C0"/>
    <w:rsid w:val="003158EA"/>
    <w:rsid w:val="00315A98"/>
    <w:rsid w:val="00315AA4"/>
    <w:rsid w:val="00315ACA"/>
    <w:rsid w:val="00316347"/>
    <w:rsid w:val="00316650"/>
    <w:rsid w:val="00316BBC"/>
    <w:rsid w:val="00317115"/>
    <w:rsid w:val="003175F5"/>
    <w:rsid w:val="00317E4D"/>
    <w:rsid w:val="003200AA"/>
    <w:rsid w:val="00320EBC"/>
    <w:rsid w:val="00320EE1"/>
    <w:rsid w:val="00321FA3"/>
    <w:rsid w:val="003225AF"/>
    <w:rsid w:val="00322A6D"/>
    <w:rsid w:val="003238B0"/>
    <w:rsid w:val="00323A03"/>
    <w:rsid w:val="00323D56"/>
    <w:rsid w:val="00323F92"/>
    <w:rsid w:val="00324212"/>
    <w:rsid w:val="00324959"/>
    <w:rsid w:val="00324B10"/>
    <w:rsid w:val="003255B4"/>
    <w:rsid w:val="00325D40"/>
    <w:rsid w:val="0032610B"/>
    <w:rsid w:val="00326700"/>
    <w:rsid w:val="003278AE"/>
    <w:rsid w:val="0032796B"/>
    <w:rsid w:val="00327C48"/>
    <w:rsid w:val="00330D40"/>
    <w:rsid w:val="00331B6F"/>
    <w:rsid w:val="0033243F"/>
    <w:rsid w:val="00333037"/>
    <w:rsid w:val="00333182"/>
    <w:rsid w:val="003335B3"/>
    <w:rsid w:val="00333884"/>
    <w:rsid w:val="00334065"/>
    <w:rsid w:val="00334806"/>
    <w:rsid w:val="00334A5E"/>
    <w:rsid w:val="00334C7E"/>
    <w:rsid w:val="00334E4A"/>
    <w:rsid w:val="00335DA8"/>
    <w:rsid w:val="003364FE"/>
    <w:rsid w:val="00336C75"/>
    <w:rsid w:val="003376AA"/>
    <w:rsid w:val="003376C4"/>
    <w:rsid w:val="00337837"/>
    <w:rsid w:val="003378A6"/>
    <w:rsid w:val="003379CC"/>
    <w:rsid w:val="00337F71"/>
    <w:rsid w:val="00340157"/>
    <w:rsid w:val="00340191"/>
    <w:rsid w:val="00340E16"/>
    <w:rsid w:val="0034112C"/>
    <w:rsid w:val="00341439"/>
    <w:rsid w:val="00341595"/>
    <w:rsid w:val="00341B63"/>
    <w:rsid w:val="003425EB"/>
    <w:rsid w:val="00342DB6"/>
    <w:rsid w:val="00342F90"/>
    <w:rsid w:val="00343797"/>
    <w:rsid w:val="00344191"/>
    <w:rsid w:val="00344A15"/>
    <w:rsid w:val="0034574A"/>
    <w:rsid w:val="00345D39"/>
    <w:rsid w:val="003461CF"/>
    <w:rsid w:val="00346262"/>
    <w:rsid w:val="00347A69"/>
    <w:rsid w:val="00347D9D"/>
    <w:rsid w:val="003507A3"/>
    <w:rsid w:val="0035081D"/>
    <w:rsid w:val="00350C3B"/>
    <w:rsid w:val="0035143D"/>
    <w:rsid w:val="00351A67"/>
    <w:rsid w:val="00351F90"/>
    <w:rsid w:val="00352B10"/>
    <w:rsid w:val="0035312D"/>
    <w:rsid w:val="0035314B"/>
    <w:rsid w:val="00353937"/>
    <w:rsid w:val="00354238"/>
    <w:rsid w:val="00355384"/>
    <w:rsid w:val="00355C04"/>
    <w:rsid w:val="00355F18"/>
    <w:rsid w:val="00356081"/>
    <w:rsid w:val="00356230"/>
    <w:rsid w:val="0035718B"/>
    <w:rsid w:val="003575A7"/>
    <w:rsid w:val="00357CA0"/>
    <w:rsid w:val="00360217"/>
    <w:rsid w:val="00360459"/>
    <w:rsid w:val="00360617"/>
    <w:rsid w:val="003607BF"/>
    <w:rsid w:val="003609B5"/>
    <w:rsid w:val="00360C0D"/>
    <w:rsid w:val="00360CE1"/>
    <w:rsid w:val="00361858"/>
    <w:rsid w:val="00361B9E"/>
    <w:rsid w:val="00361E1C"/>
    <w:rsid w:val="003620BC"/>
    <w:rsid w:val="00362713"/>
    <w:rsid w:val="00362A06"/>
    <w:rsid w:val="00363B68"/>
    <w:rsid w:val="00363C2C"/>
    <w:rsid w:val="0036470F"/>
    <w:rsid w:val="00364722"/>
    <w:rsid w:val="00364AC7"/>
    <w:rsid w:val="00364D29"/>
    <w:rsid w:val="0036529C"/>
    <w:rsid w:val="003657E6"/>
    <w:rsid w:val="0036581C"/>
    <w:rsid w:val="00365B2B"/>
    <w:rsid w:val="00365CED"/>
    <w:rsid w:val="00365D9B"/>
    <w:rsid w:val="00366008"/>
    <w:rsid w:val="00366C68"/>
    <w:rsid w:val="00366D6F"/>
    <w:rsid w:val="00366EC4"/>
    <w:rsid w:val="003670B8"/>
    <w:rsid w:val="00367515"/>
    <w:rsid w:val="0036755F"/>
    <w:rsid w:val="0036778B"/>
    <w:rsid w:val="00367983"/>
    <w:rsid w:val="00367E1B"/>
    <w:rsid w:val="00370AF2"/>
    <w:rsid w:val="00370E18"/>
    <w:rsid w:val="00371BCC"/>
    <w:rsid w:val="00371C2E"/>
    <w:rsid w:val="00371D6A"/>
    <w:rsid w:val="00371F0B"/>
    <w:rsid w:val="00372C09"/>
    <w:rsid w:val="00372E80"/>
    <w:rsid w:val="0037398E"/>
    <w:rsid w:val="00373CA7"/>
    <w:rsid w:val="00373E3F"/>
    <w:rsid w:val="00374664"/>
    <w:rsid w:val="00375374"/>
    <w:rsid w:val="00375990"/>
    <w:rsid w:val="00375AC7"/>
    <w:rsid w:val="00375F2C"/>
    <w:rsid w:val="0037623D"/>
    <w:rsid w:val="00376B3D"/>
    <w:rsid w:val="00377C7C"/>
    <w:rsid w:val="00377CEE"/>
    <w:rsid w:val="00377E1E"/>
    <w:rsid w:val="00381C2F"/>
    <w:rsid w:val="00381D41"/>
    <w:rsid w:val="0038215A"/>
    <w:rsid w:val="00382727"/>
    <w:rsid w:val="00382A4C"/>
    <w:rsid w:val="00383061"/>
    <w:rsid w:val="003832BD"/>
    <w:rsid w:val="0038375D"/>
    <w:rsid w:val="00383BBD"/>
    <w:rsid w:val="003841E3"/>
    <w:rsid w:val="00384710"/>
    <w:rsid w:val="003847B5"/>
    <w:rsid w:val="003847EE"/>
    <w:rsid w:val="003851B5"/>
    <w:rsid w:val="0038581E"/>
    <w:rsid w:val="00385A8B"/>
    <w:rsid w:val="003865DA"/>
    <w:rsid w:val="00386EFC"/>
    <w:rsid w:val="00386FCB"/>
    <w:rsid w:val="003873AC"/>
    <w:rsid w:val="00387DB1"/>
    <w:rsid w:val="00390629"/>
    <w:rsid w:val="00390773"/>
    <w:rsid w:val="003908C9"/>
    <w:rsid w:val="00390B14"/>
    <w:rsid w:val="00390CE3"/>
    <w:rsid w:val="003928C2"/>
    <w:rsid w:val="00392A0A"/>
    <w:rsid w:val="00392A51"/>
    <w:rsid w:val="003937EC"/>
    <w:rsid w:val="00393C2E"/>
    <w:rsid w:val="00394039"/>
    <w:rsid w:val="0039403E"/>
    <w:rsid w:val="003943C7"/>
    <w:rsid w:val="0039486F"/>
    <w:rsid w:val="00394E84"/>
    <w:rsid w:val="0039616B"/>
    <w:rsid w:val="0039628C"/>
    <w:rsid w:val="0039684C"/>
    <w:rsid w:val="003A0D72"/>
    <w:rsid w:val="003A122D"/>
    <w:rsid w:val="003A12B5"/>
    <w:rsid w:val="003A15C8"/>
    <w:rsid w:val="003A16CB"/>
    <w:rsid w:val="003A1841"/>
    <w:rsid w:val="003A1901"/>
    <w:rsid w:val="003A1E33"/>
    <w:rsid w:val="003A20BC"/>
    <w:rsid w:val="003A217A"/>
    <w:rsid w:val="003A2409"/>
    <w:rsid w:val="003A28BF"/>
    <w:rsid w:val="003A2E6B"/>
    <w:rsid w:val="003A2F91"/>
    <w:rsid w:val="003A356F"/>
    <w:rsid w:val="003A4054"/>
    <w:rsid w:val="003A40E1"/>
    <w:rsid w:val="003A431D"/>
    <w:rsid w:val="003A45D9"/>
    <w:rsid w:val="003A4B15"/>
    <w:rsid w:val="003A5164"/>
    <w:rsid w:val="003A5328"/>
    <w:rsid w:val="003A5861"/>
    <w:rsid w:val="003A608E"/>
    <w:rsid w:val="003A6190"/>
    <w:rsid w:val="003A6768"/>
    <w:rsid w:val="003A71E8"/>
    <w:rsid w:val="003A725D"/>
    <w:rsid w:val="003A7396"/>
    <w:rsid w:val="003A7799"/>
    <w:rsid w:val="003A7B8B"/>
    <w:rsid w:val="003A7D81"/>
    <w:rsid w:val="003B012A"/>
    <w:rsid w:val="003B01B0"/>
    <w:rsid w:val="003B0796"/>
    <w:rsid w:val="003B0AF1"/>
    <w:rsid w:val="003B0C41"/>
    <w:rsid w:val="003B0D0A"/>
    <w:rsid w:val="003B117B"/>
    <w:rsid w:val="003B1D52"/>
    <w:rsid w:val="003B1E90"/>
    <w:rsid w:val="003B20CA"/>
    <w:rsid w:val="003B2464"/>
    <w:rsid w:val="003B2864"/>
    <w:rsid w:val="003B2BD2"/>
    <w:rsid w:val="003B2FBE"/>
    <w:rsid w:val="003B3380"/>
    <w:rsid w:val="003B36F9"/>
    <w:rsid w:val="003B4450"/>
    <w:rsid w:val="003B4674"/>
    <w:rsid w:val="003B47D9"/>
    <w:rsid w:val="003B4B45"/>
    <w:rsid w:val="003B4D43"/>
    <w:rsid w:val="003B5902"/>
    <w:rsid w:val="003B5B1B"/>
    <w:rsid w:val="003B5C58"/>
    <w:rsid w:val="003B5FE8"/>
    <w:rsid w:val="003B65F5"/>
    <w:rsid w:val="003B6C96"/>
    <w:rsid w:val="003B6D53"/>
    <w:rsid w:val="003B7CA2"/>
    <w:rsid w:val="003C01D9"/>
    <w:rsid w:val="003C074A"/>
    <w:rsid w:val="003C07D0"/>
    <w:rsid w:val="003C0A67"/>
    <w:rsid w:val="003C1381"/>
    <w:rsid w:val="003C1603"/>
    <w:rsid w:val="003C1828"/>
    <w:rsid w:val="003C1E29"/>
    <w:rsid w:val="003C1FE6"/>
    <w:rsid w:val="003C22AC"/>
    <w:rsid w:val="003C255D"/>
    <w:rsid w:val="003C2F2F"/>
    <w:rsid w:val="003C3015"/>
    <w:rsid w:val="003C30C5"/>
    <w:rsid w:val="003C3748"/>
    <w:rsid w:val="003C3B1F"/>
    <w:rsid w:val="003C3BD1"/>
    <w:rsid w:val="003C3DE0"/>
    <w:rsid w:val="003C4A4F"/>
    <w:rsid w:val="003C4F9F"/>
    <w:rsid w:val="003C504A"/>
    <w:rsid w:val="003C5082"/>
    <w:rsid w:val="003C5C00"/>
    <w:rsid w:val="003C5C4A"/>
    <w:rsid w:val="003C635A"/>
    <w:rsid w:val="003C6A38"/>
    <w:rsid w:val="003C748E"/>
    <w:rsid w:val="003C7CA3"/>
    <w:rsid w:val="003D01F4"/>
    <w:rsid w:val="003D0213"/>
    <w:rsid w:val="003D049A"/>
    <w:rsid w:val="003D04DA"/>
    <w:rsid w:val="003D074D"/>
    <w:rsid w:val="003D08F1"/>
    <w:rsid w:val="003D18AB"/>
    <w:rsid w:val="003D197B"/>
    <w:rsid w:val="003D1B84"/>
    <w:rsid w:val="003D21B2"/>
    <w:rsid w:val="003D23ED"/>
    <w:rsid w:val="003D25EF"/>
    <w:rsid w:val="003D2D67"/>
    <w:rsid w:val="003D3493"/>
    <w:rsid w:val="003D3AED"/>
    <w:rsid w:val="003D3CC1"/>
    <w:rsid w:val="003D41C3"/>
    <w:rsid w:val="003D41E1"/>
    <w:rsid w:val="003D42E2"/>
    <w:rsid w:val="003D4AC3"/>
    <w:rsid w:val="003D4C28"/>
    <w:rsid w:val="003D4C65"/>
    <w:rsid w:val="003D50AD"/>
    <w:rsid w:val="003D519D"/>
    <w:rsid w:val="003D53FE"/>
    <w:rsid w:val="003D57A4"/>
    <w:rsid w:val="003D5E9D"/>
    <w:rsid w:val="003D6388"/>
    <w:rsid w:val="003D6603"/>
    <w:rsid w:val="003D7DC5"/>
    <w:rsid w:val="003D7FFA"/>
    <w:rsid w:val="003E0A7E"/>
    <w:rsid w:val="003E0B41"/>
    <w:rsid w:val="003E11F8"/>
    <w:rsid w:val="003E1233"/>
    <w:rsid w:val="003E137F"/>
    <w:rsid w:val="003E138E"/>
    <w:rsid w:val="003E13A4"/>
    <w:rsid w:val="003E16EE"/>
    <w:rsid w:val="003E17FB"/>
    <w:rsid w:val="003E2270"/>
    <w:rsid w:val="003E2AFD"/>
    <w:rsid w:val="003E2DA2"/>
    <w:rsid w:val="003E2E17"/>
    <w:rsid w:val="003E33EF"/>
    <w:rsid w:val="003E3E78"/>
    <w:rsid w:val="003E48C7"/>
    <w:rsid w:val="003E4E7B"/>
    <w:rsid w:val="003E55E2"/>
    <w:rsid w:val="003E5ADC"/>
    <w:rsid w:val="003E5F78"/>
    <w:rsid w:val="003E61B2"/>
    <w:rsid w:val="003E65F3"/>
    <w:rsid w:val="003E681E"/>
    <w:rsid w:val="003E6A9C"/>
    <w:rsid w:val="003E7B4A"/>
    <w:rsid w:val="003E7D03"/>
    <w:rsid w:val="003E7D87"/>
    <w:rsid w:val="003F06DB"/>
    <w:rsid w:val="003F0D93"/>
    <w:rsid w:val="003F1091"/>
    <w:rsid w:val="003F1189"/>
    <w:rsid w:val="003F3125"/>
    <w:rsid w:val="003F3129"/>
    <w:rsid w:val="003F323A"/>
    <w:rsid w:val="003F3282"/>
    <w:rsid w:val="003F3E64"/>
    <w:rsid w:val="003F4100"/>
    <w:rsid w:val="003F41BE"/>
    <w:rsid w:val="003F449C"/>
    <w:rsid w:val="003F49CD"/>
    <w:rsid w:val="003F4B4D"/>
    <w:rsid w:val="003F4CD3"/>
    <w:rsid w:val="003F544D"/>
    <w:rsid w:val="003F6223"/>
    <w:rsid w:val="003F658A"/>
    <w:rsid w:val="003F668F"/>
    <w:rsid w:val="003F66AB"/>
    <w:rsid w:val="003F66FE"/>
    <w:rsid w:val="003F67B8"/>
    <w:rsid w:val="003F744D"/>
    <w:rsid w:val="003F77DE"/>
    <w:rsid w:val="003F78D2"/>
    <w:rsid w:val="003F7BB5"/>
    <w:rsid w:val="003F7CC2"/>
    <w:rsid w:val="003F7D62"/>
    <w:rsid w:val="00400DCB"/>
    <w:rsid w:val="004019D1"/>
    <w:rsid w:val="004019FB"/>
    <w:rsid w:val="00402051"/>
    <w:rsid w:val="00402180"/>
    <w:rsid w:val="00402191"/>
    <w:rsid w:val="004025C9"/>
    <w:rsid w:val="004026A7"/>
    <w:rsid w:val="0040289F"/>
    <w:rsid w:val="00402AD8"/>
    <w:rsid w:val="00402BBE"/>
    <w:rsid w:val="004031AE"/>
    <w:rsid w:val="004031FB"/>
    <w:rsid w:val="004037DC"/>
    <w:rsid w:val="00403A73"/>
    <w:rsid w:val="004045A7"/>
    <w:rsid w:val="00404D3E"/>
    <w:rsid w:val="00404E79"/>
    <w:rsid w:val="00405175"/>
    <w:rsid w:val="004054B8"/>
    <w:rsid w:val="004054E8"/>
    <w:rsid w:val="00405992"/>
    <w:rsid w:val="00406850"/>
    <w:rsid w:val="004068C2"/>
    <w:rsid w:val="0040705B"/>
    <w:rsid w:val="00407BBB"/>
    <w:rsid w:val="00407C13"/>
    <w:rsid w:val="00407C70"/>
    <w:rsid w:val="00407E47"/>
    <w:rsid w:val="0040CD8F"/>
    <w:rsid w:val="00410708"/>
    <w:rsid w:val="00410768"/>
    <w:rsid w:val="004108E4"/>
    <w:rsid w:val="00410A80"/>
    <w:rsid w:val="00410B29"/>
    <w:rsid w:val="00410BCF"/>
    <w:rsid w:val="00410FFD"/>
    <w:rsid w:val="0041149E"/>
    <w:rsid w:val="004115F5"/>
    <w:rsid w:val="00411726"/>
    <w:rsid w:val="0041193E"/>
    <w:rsid w:val="00412069"/>
    <w:rsid w:val="004125AB"/>
    <w:rsid w:val="00412618"/>
    <w:rsid w:val="00412AF2"/>
    <w:rsid w:val="0041309D"/>
    <w:rsid w:val="0041333B"/>
    <w:rsid w:val="004133B4"/>
    <w:rsid w:val="004134E8"/>
    <w:rsid w:val="00414539"/>
    <w:rsid w:val="004146CD"/>
    <w:rsid w:val="004147D8"/>
    <w:rsid w:val="004148DE"/>
    <w:rsid w:val="00414A56"/>
    <w:rsid w:val="00414E18"/>
    <w:rsid w:val="00414E5A"/>
    <w:rsid w:val="00415724"/>
    <w:rsid w:val="00415865"/>
    <w:rsid w:val="00415D11"/>
    <w:rsid w:val="00415EA8"/>
    <w:rsid w:val="0041665E"/>
    <w:rsid w:val="004168D2"/>
    <w:rsid w:val="00417786"/>
    <w:rsid w:val="00417DE3"/>
    <w:rsid w:val="00417F2E"/>
    <w:rsid w:val="00420039"/>
    <w:rsid w:val="00420184"/>
    <w:rsid w:val="0042027C"/>
    <w:rsid w:val="00420355"/>
    <w:rsid w:val="00420377"/>
    <w:rsid w:val="00420845"/>
    <w:rsid w:val="00420D26"/>
    <w:rsid w:val="004210CF"/>
    <w:rsid w:val="00421341"/>
    <w:rsid w:val="004214ED"/>
    <w:rsid w:val="00421667"/>
    <w:rsid w:val="00421CCB"/>
    <w:rsid w:val="00421E76"/>
    <w:rsid w:val="00423A1A"/>
    <w:rsid w:val="00424347"/>
    <w:rsid w:val="004245CA"/>
    <w:rsid w:val="004246D1"/>
    <w:rsid w:val="00424EFF"/>
    <w:rsid w:val="0042642E"/>
    <w:rsid w:val="0042697A"/>
    <w:rsid w:val="00426B41"/>
    <w:rsid w:val="0042782B"/>
    <w:rsid w:val="00427944"/>
    <w:rsid w:val="00427A66"/>
    <w:rsid w:val="00430126"/>
    <w:rsid w:val="0043022D"/>
    <w:rsid w:val="00430490"/>
    <w:rsid w:val="00430FD3"/>
    <w:rsid w:val="004311E1"/>
    <w:rsid w:val="00431883"/>
    <w:rsid w:val="00431B18"/>
    <w:rsid w:val="00432892"/>
    <w:rsid w:val="004329CB"/>
    <w:rsid w:val="00432B5A"/>
    <w:rsid w:val="00432CD8"/>
    <w:rsid w:val="00433062"/>
    <w:rsid w:val="00433CC5"/>
    <w:rsid w:val="00433F0D"/>
    <w:rsid w:val="00433F61"/>
    <w:rsid w:val="00433F7C"/>
    <w:rsid w:val="0043445F"/>
    <w:rsid w:val="00435A25"/>
    <w:rsid w:val="00435DDD"/>
    <w:rsid w:val="0043616C"/>
    <w:rsid w:val="004362D3"/>
    <w:rsid w:val="004365BA"/>
    <w:rsid w:val="00436D92"/>
    <w:rsid w:val="004376D5"/>
    <w:rsid w:val="00437B43"/>
    <w:rsid w:val="00440419"/>
    <w:rsid w:val="00440C2B"/>
    <w:rsid w:val="00440D07"/>
    <w:rsid w:val="00441233"/>
    <w:rsid w:val="00442141"/>
    <w:rsid w:val="004421A7"/>
    <w:rsid w:val="00442453"/>
    <w:rsid w:val="004427D3"/>
    <w:rsid w:val="004432A8"/>
    <w:rsid w:val="00443649"/>
    <w:rsid w:val="00444B3B"/>
    <w:rsid w:val="004452B1"/>
    <w:rsid w:val="004453CE"/>
    <w:rsid w:val="00445A5E"/>
    <w:rsid w:val="004466B1"/>
    <w:rsid w:val="00446E0B"/>
    <w:rsid w:val="0044704E"/>
    <w:rsid w:val="004507F3"/>
    <w:rsid w:val="004509B7"/>
    <w:rsid w:val="00450A94"/>
    <w:rsid w:val="0045100A"/>
    <w:rsid w:val="004519C1"/>
    <w:rsid w:val="00451D33"/>
    <w:rsid w:val="004528F7"/>
    <w:rsid w:val="00452F91"/>
    <w:rsid w:val="0045367B"/>
    <w:rsid w:val="00453B6C"/>
    <w:rsid w:val="00453FDA"/>
    <w:rsid w:val="004541B5"/>
    <w:rsid w:val="00454ABF"/>
    <w:rsid w:val="00454BCB"/>
    <w:rsid w:val="00454D96"/>
    <w:rsid w:val="00454DA4"/>
    <w:rsid w:val="0045514E"/>
    <w:rsid w:val="004554D9"/>
    <w:rsid w:val="00455522"/>
    <w:rsid w:val="004559B3"/>
    <w:rsid w:val="00455A03"/>
    <w:rsid w:val="00455F41"/>
    <w:rsid w:val="0045600B"/>
    <w:rsid w:val="0045621C"/>
    <w:rsid w:val="0045640E"/>
    <w:rsid w:val="004565BB"/>
    <w:rsid w:val="00457117"/>
    <w:rsid w:val="004571A0"/>
    <w:rsid w:val="00457753"/>
    <w:rsid w:val="0046007F"/>
    <w:rsid w:val="004603FC"/>
    <w:rsid w:val="0046050E"/>
    <w:rsid w:val="004607B9"/>
    <w:rsid w:val="004608FD"/>
    <w:rsid w:val="004610F5"/>
    <w:rsid w:val="004613BE"/>
    <w:rsid w:val="004614BF"/>
    <w:rsid w:val="00461556"/>
    <w:rsid w:val="00461BBB"/>
    <w:rsid w:val="00461F19"/>
    <w:rsid w:val="0046233A"/>
    <w:rsid w:val="00462414"/>
    <w:rsid w:val="004637C7"/>
    <w:rsid w:val="00463A59"/>
    <w:rsid w:val="004640C8"/>
    <w:rsid w:val="00464143"/>
    <w:rsid w:val="00464699"/>
    <w:rsid w:val="0046478C"/>
    <w:rsid w:val="00464A38"/>
    <w:rsid w:val="00464E8B"/>
    <w:rsid w:val="00465221"/>
    <w:rsid w:val="00465257"/>
    <w:rsid w:val="00465BB1"/>
    <w:rsid w:val="00465DB8"/>
    <w:rsid w:val="00466613"/>
    <w:rsid w:val="00466A37"/>
    <w:rsid w:val="004670DD"/>
    <w:rsid w:val="004670F0"/>
    <w:rsid w:val="0046717A"/>
    <w:rsid w:val="00467B15"/>
    <w:rsid w:val="00467BD2"/>
    <w:rsid w:val="0047020F"/>
    <w:rsid w:val="0047021B"/>
    <w:rsid w:val="004704FE"/>
    <w:rsid w:val="00470797"/>
    <w:rsid w:val="00470855"/>
    <w:rsid w:val="00470B6B"/>
    <w:rsid w:val="00470C38"/>
    <w:rsid w:val="00470DA7"/>
    <w:rsid w:val="00471028"/>
    <w:rsid w:val="00471711"/>
    <w:rsid w:val="00471810"/>
    <w:rsid w:val="00471B14"/>
    <w:rsid w:val="00471EE8"/>
    <w:rsid w:val="00472435"/>
    <w:rsid w:val="00473217"/>
    <w:rsid w:val="00473294"/>
    <w:rsid w:val="004734EF"/>
    <w:rsid w:val="00473B62"/>
    <w:rsid w:val="00473D62"/>
    <w:rsid w:val="0047418F"/>
    <w:rsid w:val="0047452F"/>
    <w:rsid w:val="0047553D"/>
    <w:rsid w:val="00475E40"/>
    <w:rsid w:val="00475F54"/>
    <w:rsid w:val="00476C39"/>
    <w:rsid w:val="00477232"/>
    <w:rsid w:val="0047732F"/>
    <w:rsid w:val="00477677"/>
    <w:rsid w:val="00477E20"/>
    <w:rsid w:val="00480320"/>
    <w:rsid w:val="00480379"/>
    <w:rsid w:val="0048071B"/>
    <w:rsid w:val="004807DF"/>
    <w:rsid w:val="0048126C"/>
    <w:rsid w:val="00481684"/>
    <w:rsid w:val="00481D21"/>
    <w:rsid w:val="004827C6"/>
    <w:rsid w:val="00482BE9"/>
    <w:rsid w:val="00482E74"/>
    <w:rsid w:val="004845A1"/>
    <w:rsid w:val="00484957"/>
    <w:rsid w:val="00484E83"/>
    <w:rsid w:val="00484E9A"/>
    <w:rsid w:val="00485B08"/>
    <w:rsid w:val="0048698E"/>
    <w:rsid w:val="004869F2"/>
    <w:rsid w:val="00486B08"/>
    <w:rsid w:val="004872F6"/>
    <w:rsid w:val="00487586"/>
    <w:rsid w:val="004875E4"/>
    <w:rsid w:val="00487BFA"/>
    <w:rsid w:val="00490B62"/>
    <w:rsid w:val="004911C0"/>
    <w:rsid w:val="004915CA"/>
    <w:rsid w:val="00491602"/>
    <w:rsid w:val="00491799"/>
    <w:rsid w:val="004917BC"/>
    <w:rsid w:val="0049189E"/>
    <w:rsid w:val="00491F65"/>
    <w:rsid w:val="00492386"/>
    <w:rsid w:val="00492B5C"/>
    <w:rsid w:val="0049327D"/>
    <w:rsid w:val="00493623"/>
    <w:rsid w:val="004938F1"/>
    <w:rsid w:val="00493A32"/>
    <w:rsid w:val="00494352"/>
    <w:rsid w:val="00494B25"/>
    <w:rsid w:val="0049527C"/>
    <w:rsid w:val="00495447"/>
    <w:rsid w:val="004956CF"/>
    <w:rsid w:val="00495DA4"/>
    <w:rsid w:val="004961DC"/>
    <w:rsid w:val="00496560"/>
    <w:rsid w:val="00497152"/>
    <w:rsid w:val="00497970"/>
    <w:rsid w:val="00497B0E"/>
    <w:rsid w:val="004A05D0"/>
    <w:rsid w:val="004A0661"/>
    <w:rsid w:val="004A06D3"/>
    <w:rsid w:val="004A0A95"/>
    <w:rsid w:val="004A0D2C"/>
    <w:rsid w:val="004A0F1F"/>
    <w:rsid w:val="004A1136"/>
    <w:rsid w:val="004A121B"/>
    <w:rsid w:val="004A164C"/>
    <w:rsid w:val="004A2517"/>
    <w:rsid w:val="004A25DA"/>
    <w:rsid w:val="004A28E3"/>
    <w:rsid w:val="004A2DB6"/>
    <w:rsid w:val="004A3155"/>
    <w:rsid w:val="004A3253"/>
    <w:rsid w:val="004A35CE"/>
    <w:rsid w:val="004A3998"/>
    <w:rsid w:val="004A3F41"/>
    <w:rsid w:val="004A4019"/>
    <w:rsid w:val="004A4043"/>
    <w:rsid w:val="004A437B"/>
    <w:rsid w:val="004A4439"/>
    <w:rsid w:val="004A49DC"/>
    <w:rsid w:val="004A4A6A"/>
    <w:rsid w:val="004A4AA3"/>
    <w:rsid w:val="004A4B2A"/>
    <w:rsid w:val="004A5028"/>
    <w:rsid w:val="004A5396"/>
    <w:rsid w:val="004A6140"/>
    <w:rsid w:val="004A653C"/>
    <w:rsid w:val="004A65C8"/>
    <w:rsid w:val="004A67D0"/>
    <w:rsid w:val="004A695E"/>
    <w:rsid w:val="004A6FEF"/>
    <w:rsid w:val="004A7070"/>
    <w:rsid w:val="004A7232"/>
    <w:rsid w:val="004A74AE"/>
    <w:rsid w:val="004A771A"/>
    <w:rsid w:val="004A7890"/>
    <w:rsid w:val="004A7D8F"/>
    <w:rsid w:val="004B093B"/>
    <w:rsid w:val="004B0C52"/>
    <w:rsid w:val="004B0C65"/>
    <w:rsid w:val="004B1001"/>
    <w:rsid w:val="004B1284"/>
    <w:rsid w:val="004B16E2"/>
    <w:rsid w:val="004B1C95"/>
    <w:rsid w:val="004B23E3"/>
    <w:rsid w:val="004B2564"/>
    <w:rsid w:val="004B28E6"/>
    <w:rsid w:val="004B2A1E"/>
    <w:rsid w:val="004B2CD9"/>
    <w:rsid w:val="004B3067"/>
    <w:rsid w:val="004B32E9"/>
    <w:rsid w:val="004B394D"/>
    <w:rsid w:val="004B3C06"/>
    <w:rsid w:val="004B447F"/>
    <w:rsid w:val="004B4709"/>
    <w:rsid w:val="004B53B5"/>
    <w:rsid w:val="004B5ADB"/>
    <w:rsid w:val="004B608C"/>
    <w:rsid w:val="004B74BE"/>
    <w:rsid w:val="004B7C35"/>
    <w:rsid w:val="004B7CC0"/>
    <w:rsid w:val="004C025E"/>
    <w:rsid w:val="004C04E7"/>
    <w:rsid w:val="004C0960"/>
    <w:rsid w:val="004C0CEE"/>
    <w:rsid w:val="004C2A51"/>
    <w:rsid w:val="004C2D6F"/>
    <w:rsid w:val="004C363F"/>
    <w:rsid w:val="004C38B3"/>
    <w:rsid w:val="004C3CED"/>
    <w:rsid w:val="004C3FFD"/>
    <w:rsid w:val="004C484F"/>
    <w:rsid w:val="004C4BE0"/>
    <w:rsid w:val="004C5214"/>
    <w:rsid w:val="004C591F"/>
    <w:rsid w:val="004C6827"/>
    <w:rsid w:val="004C7701"/>
    <w:rsid w:val="004C7EAB"/>
    <w:rsid w:val="004D01E0"/>
    <w:rsid w:val="004D0248"/>
    <w:rsid w:val="004D05B1"/>
    <w:rsid w:val="004D0F93"/>
    <w:rsid w:val="004D1A3E"/>
    <w:rsid w:val="004D28CF"/>
    <w:rsid w:val="004D3165"/>
    <w:rsid w:val="004D3608"/>
    <w:rsid w:val="004D3742"/>
    <w:rsid w:val="004D3C96"/>
    <w:rsid w:val="004D3FC1"/>
    <w:rsid w:val="004D41B9"/>
    <w:rsid w:val="004D4253"/>
    <w:rsid w:val="004D49ED"/>
    <w:rsid w:val="004D4AE3"/>
    <w:rsid w:val="004D4B8E"/>
    <w:rsid w:val="004D51CF"/>
    <w:rsid w:val="004D5350"/>
    <w:rsid w:val="004D535B"/>
    <w:rsid w:val="004D5729"/>
    <w:rsid w:val="004D5784"/>
    <w:rsid w:val="004D57B5"/>
    <w:rsid w:val="004D5883"/>
    <w:rsid w:val="004D5940"/>
    <w:rsid w:val="004D5EC4"/>
    <w:rsid w:val="004D5F18"/>
    <w:rsid w:val="004D62D4"/>
    <w:rsid w:val="004D6DC9"/>
    <w:rsid w:val="004D766A"/>
    <w:rsid w:val="004D7B05"/>
    <w:rsid w:val="004D7B1A"/>
    <w:rsid w:val="004E035A"/>
    <w:rsid w:val="004E03FE"/>
    <w:rsid w:val="004E066A"/>
    <w:rsid w:val="004E1357"/>
    <w:rsid w:val="004E15FD"/>
    <w:rsid w:val="004E17EF"/>
    <w:rsid w:val="004E1C83"/>
    <w:rsid w:val="004E1E6F"/>
    <w:rsid w:val="004E22E5"/>
    <w:rsid w:val="004E2AA2"/>
    <w:rsid w:val="004E2C67"/>
    <w:rsid w:val="004E3374"/>
    <w:rsid w:val="004E33FD"/>
    <w:rsid w:val="004E3839"/>
    <w:rsid w:val="004E38B0"/>
    <w:rsid w:val="004E3E49"/>
    <w:rsid w:val="004E4146"/>
    <w:rsid w:val="004E4A8D"/>
    <w:rsid w:val="004E4ABC"/>
    <w:rsid w:val="004E4D34"/>
    <w:rsid w:val="004E4D6E"/>
    <w:rsid w:val="004E506B"/>
    <w:rsid w:val="004E5836"/>
    <w:rsid w:val="004E5AED"/>
    <w:rsid w:val="004E5CD3"/>
    <w:rsid w:val="004E6051"/>
    <w:rsid w:val="004E62A8"/>
    <w:rsid w:val="004E6A91"/>
    <w:rsid w:val="004E6F25"/>
    <w:rsid w:val="004E70B9"/>
    <w:rsid w:val="004E76C8"/>
    <w:rsid w:val="004E7D86"/>
    <w:rsid w:val="004E7F3D"/>
    <w:rsid w:val="004F0747"/>
    <w:rsid w:val="004F09B2"/>
    <w:rsid w:val="004F112C"/>
    <w:rsid w:val="004F12D3"/>
    <w:rsid w:val="004F15D9"/>
    <w:rsid w:val="004F19D1"/>
    <w:rsid w:val="004F1C9D"/>
    <w:rsid w:val="004F1FD7"/>
    <w:rsid w:val="004F2006"/>
    <w:rsid w:val="004F2465"/>
    <w:rsid w:val="004F2707"/>
    <w:rsid w:val="004F289D"/>
    <w:rsid w:val="004F2E72"/>
    <w:rsid w:val="004F38AB"/>
    <w:rsid w:val="004F3C5B"/>
    <w:rsid w:val="004F3F20"/>
    <w:rsid w:val="004F4203"/>
    <w:rsid w:val="004F453C"/>
    <w:rsid w:val="004F4824"/>
    <w:rsid w:val="004F4833"/>
    <w:rsid w:val="004F4BB3"/>
    <w:rsid w:val="004F50D2"/>
    <w:rsid w:val="004F50EC"/>
    <w:rsid w:val="004F51FB"/>
    <w:rsid w:val="004F5C2D"/>
    <w:rsid w:val="004F5DD6"/>
    <w:rsid w:val="004F5F79"/>
    <w:rsid w:val="004F5FAF"/>
    <w:rsid w:val="004F652F"/>
    <w:rsid w:val="004F6C52"/>
    <w:rsid w:val="004F6DFB"/>
    <w:rsid w:val="004F7021"/>
    <w:rsid w:val="004F73BD"/>
    <w:rsid w:val="004F7713"/>
    <w:rsid w:val="004F7738"/>
    <w:rsid w:val="004F797E"/>
    <w:rsid w:val="004F7AC7"/>
    <w:rsid w:val="004F7B67"/>
    <w:rsid w:val="005000A5"/>
    <w:rsid w:val="0050033F"/>
    <w:rsid w:val="005005CB"/>
    <w:rsid w:val="0050069A"/>
    <w:rsid w:val="005006B2"/>
    <w:rsid w:val="00500726"/>
    <w:rsid w:val="00500C87"/>
    <w:rsid w:val="00500F51"/>
    <w:rsid w:val="00500FB9"/>
    <w:rsid w:val="005011DD"/>
    <w:rsid w:val="00501B5A"/>
    <w:rsid w:val="00501BCD"/>
    <w:rsid w:val="00502094"/>
    <w:rsid w:val="0050241C"/>
    <w:rsid w:val="00502D34"/>
    <w:rsid w:val="0050358A"/>
    <w:rsid w:val="005036B4"/>
    <w:rsid w:val="005047A4"/>
    <w:rsid w:val="005051D2"/>
    <w:rsid w:val="00505575"/>
    <w:rsid w:val="00505CA5"/>
    <w:rsid w:val="00506575"/>
    <w:rsid w:val="00506783"/>
    <w:rsid w:val="005071EC"/>
    <w:rsid w:val="00507A62"/>
    <w:rsid w:val="00507EAB"/>
    <w:rsid w:val="00510723"/>
    <w:rsid w:val="0051137D"/>
    <w:rsid w:val="0051146D"/>
    <w:rsid w:val="0051156F"/>
    <w:rsid w:val="0051193D"/>
    <w:rsid w:val="00511E8E"/>
    <w:rsid w:val="005125BE"/>
    <w:rsid w:val="00512664"/>
    <w:rsid w:val="005126E3"/>
    <w:rsid w:val="00512762"/>
    <w:rsid w:val="00512DDF"/>
    <w:rsid w:val="00513120"/>
    <w:rsid w:val="00513DF1"/>
    <w:rsid w:val="0051401B"/>
    <w:rsid w:val="0051485A"/>
    <w:rsid w:val="00514ACC"/>
    <w:rsid w:val="00515102"/>
    <w:rsid w:val="005154C0"/>
    <w:rsid w:val="00515D2C"/>
    <w:rsid w:val="005161D9"/>
    <w:rsid w:val="0051680C"/>
    <w:rsid w:val="00516832"/>
    <w:rsid w:val="00516C97"/>
    <w:rsid w:val="00516EB8"/>
    <w:rsid w:val="005171FE"/>
    <w:rsid w:val="00517645"/>
    <w:rsid w:val="005201E9"/>
    <w:rsid w:val="00520478"/>
    <w:rsid w:val="00520E58"/>
    <w:rsid w:val="005211F9"/>
    <w:rsid w:val="00521303"/>
    <w:rsid w:val="0052158C"/>
    <w:rsid w:val="00522155"/>
    <w:rsid w:val="00522E37"/>
    <w:rsid w:val="00523289"/>
    <w:rsid w:val="005232CA"/>
    <w:rsid w:val="005232F3"/>
    <w:rsid w:val="00523C94"/>
    <w:rsid w:val="00523D74"/>
    <w:rsid w:val="005242A8"/>
    <w:rsid w:val="005253F5"/>
    <w:rsid w:val="00525635"/>
    <w:rsid w:val="00525912"/>
    <w:rsid w:val="00525EA9"/>
    <w:rsid w:val="00525FAC"/>
    <w:rsid w:val="00526715"/>
    <w:rsid w:val="00526CA3"/>
    <w:rsid w:val="005270F4"/>
    <w:rsid w:val="005270F8"/>
    <w:rsid w:val="0052718B"/>
    <w:rsid w:val="0052795A"/>
    <w:rsid w:val="00527A80"/>
    <w:rsid w:val="00527B11"/>
    <w:rsid w:val="005308C8"/>
    <w:rsid w:val="00530C03"/>
    <w:rsid w:val="0053190E"/>
    <w:rsid w:val="00531EA0"/>
    <w:rsid w:val="00532760"/>
    <w:rsid w:val="005327A8"/>
    <w:rsid w:val="005329E7"/>
    <w:rsid w:val="00532E68"/>
    <w:rsid w:val="00533120"/>
    <w:rsid w:val="0053352A"/>
    <w:rsid w:val="00533A36"/>
    <w:rsid w:val="005340FB"/>
    <w:rsid w:val="00534804"/>
    <w:rsid w:val="00534BAD"/>
    <w:rsid w:val="00535028"/>
    <w:rsid w:val="00535218"/>
    <w:rsid w:val="00535D1B"/>
    <w:rsid w:val="00536371"/>
    <w:rsid w:val="00537179"/>
    <w:rsid w:val="00537ACA"/>
    <w:rsid w:val="00540BD8"/>
    <w:rsid w:val="005410E6"/>
    <w:rsid w:val="00541ABA"/>
    <w:rsid w:val="00541DA6"/>
    <w:rsid w:val="0054204D"/>
    <w:rsid w:val="005423E5"/>
    <w:rsid w:val="0054252F"/>
    <w:rsid w:val="00542961"/>
    <w:rsid w:val="00542EE0"/>
    <w:rsid w:val="00543A35"/>
    <w:rsid w:val="00543D31"/>
    <w:rsid w:val="005445E4"/>
    <w:rsid w:val="005447E3"/>
    <w:rsid w:val="005448D4"/>
    <w:rsid w:val="00545773"/>
    <w:rsid w:val="00545C17"/>
    <w:rsid w:val="00545EA2"/>
    <w:rsid w:val="005461E9"/>
    <w:rsid w:val="00546639"/>
    <w:rsid w:val="0054665F"/>
    <w:rsid w:val="00546DED"/>
    <w:rsid w:val="0054717A"/>
    <w:rsid w:val="005473F2"/>
    <w:rsid w:val="0054776C"/>
    <w:rsid w:val="005508D0"/>
    <w:rsid w:val="005512F0"/>
    <w:rsid w:val="005512F8"/>
    <w:rsid w:val="00551445"/>
    <w:rsid w:val="005518CB"/>
    <w:rsid w:val="00551E5D"/>
    <w:rsid w:val="00552227"/>
    <w:rsid w:val="005528FD"/>
    <w:rsid w:val="00552D59"/>
    <w:rsid w:val="00552D6C"/>
    <w:rsid w:val="0055329E"/>
    <w:rsid w:val="00553A8C"/>
    <w:rsid w:val="00553C09"/>
    <w:rsid w:val="00553C96"/>
    <w:rsid w:val="005541F9"/>
    <w:rsid w:val="005547EB"/>
    <w:rsid w:val="00554840"/>
    <w:rsid w:val="00554BE5"/>
    <w:rsid w:val="00554CB6"/>
    <w:rsid w:val="00554D05"/>
    <w:rsid w:val="00554DAD"/>
    <w:rsid w:val="005551E9"/>
    <w:rsid w:val="005556F6"/>
    <w:rsid w:val="00555B73"/>
    <w:rsid w:val="00555F79"/>
    <w:rsid w:val="00556CF0"/>
    <w:rsid w:val="00557380"/>
    <w:rsid w:val="00557974"/>
    <w:rsid w:val="00557C13"/>
    <w:rsid w:val="00557D73"/>
    <w:rsid w:val="00560528"/>
    <w:rsid w:val="005609F6"/>
    <w:rsid w:val="005618E6"/>
    <w:rsid w:val="005627AF"/>
    <w:rsid w:val="00562F65"/>
    <w:rsid w:val="00563819"/>
    <w:rsid w:val="00563B1B"/>
    <w:rsid w:val="005640FB"/>
    <w:rsid w:val="005641A1"/>
    <w:rsid w:val="00564A35"/>
    <w:rsid w:val="00564D51"/>
    <w:rsid w:val="00564E42"/>
    <w:rsid w:val="00564F12"/>
    <w:rsid w:val="00565A6C"/>
    <w:rsid w:val="00566286"/>
    <w:rsid w:val="005664EC"/>
    <w:rsid w:val="00566638"/>
    <w:rsid w:val="005668EF"/>
    <w:rsid w:val="005677F0"/>
    <w:rsid w:val="00567BAC"/>
    <w:rsid w:val="00570533"/>
    <w:rsid w:val="005711B7"/>
    <w:rsid w:val="00571E8F"/>
    <w:rsid w:val="00572548"/>
    <w:rsid w:val="005726A9"/>
    <w:rsid w:val="005732A7"/>
    <w:rsid w:val="00573DB9"/>
    <w:rsid w:val="0057424C"/>
    <w:rsid w:val="00574C34"/>
    <w:rsid w:val="00574D61"/>
    <w:rsid w:val="00575D78"/>
    <w:rsid w:val="00576253"/>
    <w:rsid w:val="005763C1"/>
    <w:rsid w:val="00576733"/>
    <w:rsid w:val="005767F8"/>
    <w:rsid w:val="0057752B"/>
    <w:rsid w:val="00577599"/>
    <w:rsid w:val="00577825"/>
    <w:rsid w:val="005806CC"/>
    <w:rsid w:val="00581356"/>
    <w:rsid w:val="00581CA9"/>
    <w:rsid w:val="00581E8A"/>
    <w:rsid w:val="005821AF"/>
    <w:rsid w:val="0058247D"/>
    <w:rsid w:val="00582DBF"/>
    <w:rsid w:val="00582F56"/>
    <w:rsid w:val="005834A0"/>
    <w:rsid w:val="005836AA"/>
    <w:rsid w:val="00583C06"/>
    <w:rsid w:val="005841B5"/>
    <w:rsid w:val="00584BB2"/>
    <w:rsid w:val="00584C15"/>
    <w:rsid w:val="00585FA9"/>
    <w:rsid w:val="0058600B"/>
    <w:rsid w:val="00586119"/>
    <w:rsid w:val="0058679C"/>
    <w:rsid w:val="00586A4B"/>
    <w:rsid w:val="00587449"/>
    <w:rsid w:val="00587BCE"/>
    <w:rsid w:val="00587C72"/>
    <w:rsid w:val="00587D66"/>
    <w:rsid w:val="00590171"/>
    <w:rsid w:val="005908FA"/>
    <w:rsid w:val="00590995"/>
    <w:rsid w:val="00590CBD"/>
    <w:rsid w:val="005919AD"/>
    <w:rsid w:val="00591C00"/>
    <w:rsid w:val="005929E8"/>
    <w:rsid w:val="00593338"/>
    <w:rsid w:val="00593409"/>
    <w:rsid w:val="00593994"/>
    <w:rsid w:val="00593E38"/>
    <w:rsid w:val="0059444D"/>
    <w:rsid w:val="00594834"/>
    <w:rsid w:val="00595A36"/>
    <w:rsid w:val="00595BB0"/>
    <w:rsid w:val="00595BD2"/>
    <w:rsid w:val="00596062"/>
    <w:rsid w:val="0059615E"/>
    <w:rsid w:val="00596797"/>
    <w:rsid w:val="005968C2"/>
    <w:rsid w:val="0059691E"/>
    <w:rsid w:val="005969F9"/>
    <w:rsid w:val="00596D0A"/>
    <w:rsid w:val="0059719D"/>
    <w:rsid w:val="005976EB"/>
    <w:rsid w:val="00597970"/>
    <w:rsid w:val="00597B1E"/>
    <w:rsid w:val="00597D02"/>
    <w:rsid w:val="005A04B9"/>
    <w:rsid w:val="005A053C"/>
    <w:rsid w:val="005A0FC1"/>
    <w:rsid w:val="005A103D"/>
    <w:rsid w:val="005A14CC"/>
    <w:rsid w:val="005A213B"/>
    <w:rsid w:val="005A2B69"/>
    <w:rsid w:val="005A3039"/>
    <w:rsid w:val="005A30DA"/>
    <w:rsid w:val="005A3422"/>
    <w:rsid w:val="005A3E40"/>
    <w:rsid w:val="005A4220"/>
    <w:rsid w:val="005A4B9E"/>
    <w:rsid w:val="005A5ABE"/>
    <w:rsid w:val="005A5D19"/>
    <w:rsid w:val="005A5E01"/>
    <w:rsid w:val="005A642D"/>
    <w:rsid w:val="005A6854"/>
    <w:rsid w:val="005A6D81"/>
    <w:rsid w:val="005A7722"/>
    <w:rsid w:val="005A7866"/>
    <w:rsid w:val="005A7C46"/>
    <w:rsid w:val="005B0094"/>
    <w:rsid w:val="005B07C7"/>
    <w:rsid w:val="005B08E3"/>
    <w:rsid w:val="005B0AAC"/>
    <w:rsid w:val="005B165B"/>
    <w:rsid w:val="005B18B0"/>
    <w:rsid w:val="005B197E"/>
    <w:rsid w:val="005B1EF6"/>
    <w:rsid w:val="005B248C"/>
    <w:rsid w:val="005B2702"/>
    <w:rsid w:val="005B27D2"/>
    <w:rsid w:val="005B28EF"/>
    <w:rsid w:val="005B318F"/>
    <w:rsid w:val="005B35C6"/>
    <w:rsid w:val="005B39BB"/>
    <w:rsid w:val="005B3CBD"/>
    <w:rsid w:val="005B44ED"/>
    <w:rsid w:val="005B4759"/>
    <w:rsid w:val="005B4CF2"/>
    <w:rsid w:val="005B5CCB"/>
    <w:rsid w:val="005B625A"/>
    <w:rsid w:val="005B6870"/>
    <w:rsid w:val="005B6D99"/>
    <w:rsid w:val="005B7F27"/>
    <w:rsid w:val="005B7F7C"/>
    <w:rsid w:val="005C01CD"/>
    <w:rsid w:val="005C0AC7"/>
    <w:rsid w:val="005C0EC8"/>
    <w:rsid w:val="005C12FE"/>
    <w:rsid w:val="005C1754"/>
    <w:rsid w:val="005C274D"/>
    <w:rsid w:val="005C3B5E"/>
    <w:rsid w:val="005C44DB"/>
    <w:rsid w:val="005C4891"/>
    <w:rsid w:val="005C5FA4"/>
    <w:rsid w:val="005C6319"/>
    <w:rsid w:val="005C6379"/>
    <w:rsid w:val="005C67E1"/>
    <w:rsid w:val="005C6C68"/>
    <w:rsid w:val="005C71D4"/>
    <w:rsid w:val="005C758E"/>
    <w:rsid w:val="005C75C5"/>
    <w:rsid w:val="005D0123"/>
    <w:rsid w:val="005D0836"/>
    <w:rsid w:val="005D0C2C"/>
    <w:rsid w:val="005D0E78"/>
    <w:rsid w:val="005D1422"/>
    <w:rsid w:val="005D1569"/>
    <w:rsid w:val="005D1A92"/>
    <w:rsid w:val="005D1C9B"/>
    <w:rsid w:val="005D1DF0"/>
    <w:rsid w:val="005D2392"/>
    <w:rsid w:val="005D2653"/>
    <w:rsid w:val="005D278E"/>
    <w:rsid w:val="005D2AEC"/>
    <w:rsid w:val="005D2B87"/>
    <w:rsid w:val="005D3595"/>
    <w:rsid w:val="005D3C40"/>
    <w:rsid w:val="005D3D81"/>
    <w:rsid w:val="005D446C"/>
    <w:rsid w:val="005D4655"/>
    <w:rsid w:val="005D525C"/>
    <w:rsid w:val="005D5432"/>
    <w:rsid w:val="005D55DA"/>
    <w:rsid w:val="005D6202"/>
    <w:rsid w:val="005D6645"/>
    <w:rsid w:val="005D6815"/>
    <w:rsid w:val="005D737B"/>
    <w:rsid w:val="005D7498"/>
    <w:rsid w:val="005D7836"/>
    <w:rsid w:val="005D7B81"/>
    <w:rsid w:val="005D7E8D"/>
    <w:rsid w:val="005E0199"/>
    <w:rsid w:val="005E05C6"/>
    <w:rsid w:val="005E0D0A"/>
    <w:rsid w:val="005E0F22"/>
    <w:rsid w:val="005E1392"/>
    <w:rsid w:val="005E19DA"/>
    <w:rsid w:val="005E205F"/>
    <w:rsid w:val="005E23D9"/>
    <w:rsid w:val="005E24D2"/>
    <w:rsid w:val="005E290C"/>
    <w:rsid w:val="005E29C2"/>
    <w:rsid w:val="005E33D9"/>
    <w:rsid w:val="005E3733"/>
    <w:rsid w:val="005E44E2"/>
    <w:rsid w:val="005E4556"/>
    <w:rsid w:val="005E4A21"/>
    <w:rsid w:val="005E4EEF"/>
    <w:rsid w:val="005E5783"/>
    <w:rsid w:val="005E6A64"/>
    <w:rsid w:val="005E6DE8"/>
    <w:rsid w:val="005E7AAD"/>
    <w:rsid w:val="005F068C"/>
    <w:rsid w:val="005F09B7"/>
    <w:rsid w:val="005F0C18"/>
    <w:rsid w:val="005F0F71"/>
    <w:rsid w:val="005F1577"/>
    <w:rsid w:val="005F1993"/>
    <w:rsid w:val="005F1A6D"/>
    <w:rsid w:val="005F1C00"/>
    <w:rsid w:val="005F2616"/>
    <w:rsid w:val="005F2A04"/>
    <w:rsid w:val="005F2A1A"/>
    <w:rsid w:val="005F2F7D"/>
    <w:rsid w:val="005F3188"/>
    <w:rsid w:val="005F34C7"/>
    <w:rsid w:val="005F3AB5"/>
    <w:rsid w:val="005F3E0E"/>
    <w:rsid w:val="005F42D8"/>
    <w:rsid w:val="005F4CA4"/>
    <w:rsid w:val="005F6320"/>
    <w:rsid w:val="005F6677"/>
    <w:rsid w:val="005F6B77"/>
    <w:rsid w:val="005F6D6D"/>
    <w:rsid w:val="005F7027"/>
    <w:rsid w:val="005F7036"/>
    <w:rsid w:val="005F7284"/>
    <w:rsid w:val="005F759E"/>
    <w:rsid w:val="005F774A"/>
    <w:rsid w:val="005F7D70"/>
    <w:rsid w:val="006003F8"/>
    <w:rsid w:val="006006CC"/>
    <w:rsid w:val="006009B1"/>
    <w:rsid w:val="00600DA2"/>
    <w:rsid w:val="00600F4A"/>
    <w:rsid w:val="0060108C"/>
    <w:rsid w:val="00601BBA"/>
    <w:rsid w:val="0060248F"/>
    <w:rsid w:val="00602E38"/>
    <w:rsid w:val="00602E66"/>
    <w:rsid w:val="006031AC"/>
    <w:rsid w:val="0060359B"/>
    <w:rsid w:val="00603BFD"/>
    <w:rsid w:val="00603F43"/>
    <w:rsid w:val="0060444F"/>
    <w:rsid w:val="006047A2"/>
    <w:rsid w:val="0060520A"/>
    <w:rsid w:val="0060546B"/>
    <w:rsid w:val="006073C0"/>
    <w:rsid w:val="006074BF"/>
    <w:rsid w:val="00607503"/>
    <w:rsid w:val="006075D9"/>
    <w:rsid w:val="00607654"/>
    <w:rsid w:val="0060770D"/>
    <w:rsid w:val="00607B7D"/>
    <w:rsid w:val="006101B8"/>
    <w:rsid w:val="006101CD"/>
    <w:rsid w:val="00610474"/>
    <w:rsid w:val="006106F7"/>
    <w:rsid w:val="006107C0"/>
    <w:rsid w:val="00610E1B"/>
    <w:rsid w:val="0061147A"/>
    <w:rsid w:val="00611929"/>
    <w:rsid w:val="0061211F"/>
    <w:rsid w:val="00612122"/>
    <w:rsid w:val="00612150"/>
    <w:rsid w:val="00612BDE"/>
    <w:rsid w:val="00613364"/>
    <w:rsid w:val="0061359C"/>
    <w:rsid w:val="00613D80"/>
    <w:rsid w:val="006146D7"/>
    <w:rsid w:val="00614785"/>
    <w:rsid w:val="006148EC"/>
    <w:rsid w:val="00614A6F"/>
    <w:rsid w:val="00614ECD"/>
    <w:rsid w:val="00615411"/>
    <w:rsid w:val="00615B62"/>
    <w:rsid w:val="00615BD7"/>
    <w:rsid w:val="00616089"/>
    <w:rsid w:val="006163C9"/>
    <w:rsid w:val="006163E2"/>
    <w:rsid w:val="006169B7"/>
    <w:rsid w:val="00616F9B"/>
    <w:rsid w:val="006174E5"/>
    <w:rsid w:val="006200F5"/>
    <w:rsid w:val="00620B87"/>
    <w:rsid w:val="006215B4"/>
    <w:rsid w:val="00621A9C"/>
    <w:rsid w:val="00622A43"/>
    <w:rsid w:val="006231FC"/>
    <w:rsid w:val="0062381F"/>
    <w:rsid w:val="006238AE"/>
    <w:rsid w:val="00623B61"/>
    <w:rsid w:val="00623E3D"/>
    <w:rsid w:val="006245DF"/>
    <w:rsid w:val="00624DF3"/>
    <w:rsid w:val="006254CD"/>
    <w:rsid w:val="00625627"/>
    <w:rsid w:val="00625B03"/>
    <w:rsid w:val="0062699D"/>
    <w:rsid w:val="00626F93"/>
    <w:rsid w:val="00627232"/>
    <w:rsid w:val="00627C95"/>
    <w:rsid w:val="00627CC6"/>
    <w:rsid w:val="00627D6B"/>
    <w:rsid w:val="00627E12"/>
    <w:rsid w:val="00630DBA"/>
    <w:rsid w:val="00630DFC"/>
    <w:rsid w:val="00630F59"/>
    <w:rsid w:val="0063113F"/>
    <w:rsid w:val="006315D9"/>
    <w:rsid w:val="00631C8A"/>
    <w:rsid w:val="0063257C"/>
    <w:rsid w:val="006326C9"/>
    <w:rsid w:val="00633076"/>
    <w:rsid w:val="00633103"/>
    <w:rsid w:val="00633FE1"/>
    <w:rsid w:val="00634753"/>
    <w:rsid w:val="00634F55"/>
    <w:rsid w:val="00635989"/>
    <w:rsid w:val="00635C75"/>
    <w:rsid w:val="00635DFA"/>
    <w:rsid w:val="00636899"/>
    <w:rsid w:val="00636A70"/>
    <w:rsid w:val="00637799"/>
    <w:rsid w:val="00637925"/>
    <w:rsid w:val="006379DB"/>
    <w:rsid w:val="00637B9B"/>
    <w:rsid w:val="00637CFE"/>
    <w:rsid w:val="00637D0D"/>
    <w:rsid w:val="00637DF0"/>
    <w:rsid w:val="006401C9"/>
    <w:rsid w:val="006407ED"/>
    <w:rsid w:val="00640A83"/>
    <w:rsid w:val="00640C75"/>
    <w:rsid w:val="006415EB"/>
    <w:rsid w:val="00642363"/>
    <w:rsid w:val="00642AFC"/>
    <w:rsid w:val="00642F27"/>
    <w:rsid w:val="00643161"/>
    <w:rsid w:val="006457AC"/>
    <w:rsid w:val="00645C7D"/>
    <w:rsid w:val="00645CC0"/>
    <w:rsid w:val="00645E1E"/>
    <w:rsid w:val="00645F4F"/>
    <w:rsid w:val="00646652"/>
    <w:rsid w:val="006467B5"/>
    <w:rsid w:val="006471C6"/>
    <w:rsid w:val="00647AB5"/>
    <w:rsid w:val="006506CA"/>
    <w:rsid w:val="00650EDE"/>
    <w:rsid w:val="00651084"/>
    <w:rsid w:val="006514FE"/>
    <w:rsid w:val="00651592"/>
    <w:rsid w:val="0065160B"/>
    <w:rsid w:val="00651802"/>
    <w:rsid w:val="00651CCE"/>
    <w:rsid w:val="00652099"/>
    <w:rsid w:val="006521EF"/>
    <w:rsid w:val="00652273"/>
    <w:rsid w:val="00652D07"/>
    <w:rsid w:val="00653055"/>
    <w:rsid w:val="006530B6"/>
    <w:rsid w:val="0065334C"/>
    <w:rsid w:val="006534DD"/>
    <w:rsid w:val="00653D57"/>
    <w:rsid w:val="00653FE8"/>
    <w:rsid w:val="0065443A"/>
    <w:rsid w:val="00654553"/>
    <w:rsid w:val="006549D4"/>
    <w:rsid w:val="00654B6A"/>
    <w:rsid w:val="006554F6"/>
    <w:rsid w:val="00655869"/>
    <w:rsid w:val="00655882"/>
    <w:rsid w:val="00655F8C"/>
    <w:rsid w:val="006567D2"/>
    <w:rsid w:val="0065681C"/>
    <w:rsid w:val="00656E5A"/>
    <w:rsid w:val="00657EA7"/>
    <w:rsid w:val="006600E6"/>
    <w:rsid w:val="00660176"/>
    <w:rsid w:val="00660A97"/>
    <w:rsid w:val="006612A5"/>
    <w:rsid w:val="00661595"/>
    <w:rsid w:val="00661A90"/>
    <w:rsid w:val="00662A87"/>
    <w:rsid w:val="00662B11"/>
    <w:rsid w:val="006636C2"/>
    <w:rsid w:val="006638C7"/>
    <w:rsid w:val="00663A9F"/>
    <w:rsid w:val="00663C22"/>
    <w:rsid w:val="0066446B"/>
    <w:rsid w:val="00665657"/>
    <w:rsid w:val="00665B7D"/>
    <w:rsid w:val="0066622E"/>
    <w:rsid w:val="00666A9C"/>
    <w:rsid w:val="00666CB8"/>
    <w:rsid w:val="00667E3C"/>
    <w:rsid w:val="0067050E"/>
    <w:rsid w:val="0067062D"/>
    <w:rsid w:val="00670A94"/>
    <w:rsid w:val="00670CD8"/>
    <w:rsid w:val="00670CE6"/>
    <w:rsid w:val="00670DE9"/>
    <w:rsid w:val="00670E49"/>
    <w:rsid w:val="00671812"/>
    <w:rsid w:val="00671BE8"/>
    <w:rsid w:val="00671CC8"/>
    <w:rsid w:val="00671CCD"/>
    <w:rsid w:val="00671FA1"/>
    <w:rsid w:val="00672089"/>
    <w:rsid w:val="006723CA"/>
    <w:rsid w:val="00672552"/>
    <w:rsid w:val="0067280C"/>
    <w:rsid w:val="0067290C"/>
    <w:rsid w:val="00672CB6"/>
    <w:rsid w:val="006730D2"/>
    <w:rsid w:val="006737A6"/>
    <w:rsid w:val="00673E21"/>
    <w:rsid w:val="00673F3B"/>
    <w:rsid w:val="0067462C"/>
    <w:rsid w:val="006747BF"/>
    <w:rsid w:val="0067519C"/>
    <w:rsid w:val="006752D2"/>
    <w:rsid w:val="00675773"/>
    <w:rsid w:val="00675CE3"/>
    <w:rsid w:val="006764DE"/>
    <w:rsid w:val="006766D3"/>
    <w:rsid w:val="0067689A"/>
    <w:rsid w:val="00676A2D"/>
    <w:rsid w:val="00676B51"/>
    <w:rsid w:val="00677759"/>
    <w:rsid w:val="00677824"/>
    <w:rsid w:val="00677E87"/>
    <w:rsid w:val="006809C3"/>
    <w:rsid w:val="00680CE4"/>
    <w:rsid w:val="00680CEB"/>
    <w:rsid w:val="00680E16"/>
    <w:rsid w:val="00680F6A"/>
    <w:rsid w:val="00681091"/>
    <w:rsid w:val="006816EB"/>
    <w:rsid w:val="006818AC"/>
    <w:rsid w:val="00681D5A"/>
    <w:rsid w:val="0068261F"/>
    <w:rsid w:val="00682B3B"/>
    <w:rsid w:val="00682C07"/>
    <w:rsid w:val="0068336D"/>
    <w:rsid w:val="00683628"/>
    <w:rsid w:val="00684B89"/>
    <w:rsid w:val="006852A5"/>
    <w:rsid w:val="00685615"/>
    <w:rsid w:val="00685910"/>
    <w:rsid w:val="006859FD"/>
    <w:rsid w:val="00685BB6"/>
    <w:rsid w:val="00686334"/>
    <w:rsid w:val="00686E89"/>
    <w:rsid w:val="006872B5"/>
    <w:rsid w:val="00687540"/>
    <w:rsid w:val="00687A30"/>
    <w:rsid w:val="00687B59"/>
    <w:rsid w:val="00687F30"/>
    <w:rsid w:val="00690E2B"/>
    <w:rsid w:val="00691147"/>
    <w:rsid w:val="006911E9"/>
    <w:rsid w:val="00691431"/>
    <w:rsid w:val="006914D6"/>
    <w:rsid w:val="006916AF"/>
    <w:rsid w:val="00691C7B"/>
    <w:rsid w:val="00691E42"/>
    <w:rsid w:val="00691EEF"/>
    <w:rsid w:val="00692247"/>
    <w:rsid w:val="006922B1"/>
    <w:rsid w:val="006925EE"/>
    <w:rsid w:val="0069363B"/>
    <w:rsid w:val="006937AB"/>
    <w:rsid w:val="00693873"/>
    <w:rsid w:val="00693EB8"/>
    <w:rsid w:val="00693FE8"/>
    <w:rsid w:val="0069469A"/>
    <w:rsid w:val="00694E51"/>
    <w:rsid w:val="00695189"/>
    <w:rsid w:val="00695326"/>
    <w:rsid w:val="0069535D"/>
    <w:rsid w:val="00695B02"/>
    <w:rsid w:val="00696B97"/>
    <w:rsid w:val="00696CC3"/>
    <w:rsid w:val="00696D8B"/>
    <w:rsid w:val="00697D9D"/>
    <w:rsid w:val="006A0669"/>
    <w:rsid w:val="006A083C"/>
    <w:rsid w:val="006A0B33"/>
    <w:rsid w:val="006A0FFA"/>
    <w:rsid w:val="006A100D"/>
    <w:rsid w:val="006A104B"/>
    <w:rsid w:val="006A1086"/>
    <w:rsid w:val="006A16A6"/>
    <w:rsid w:val="006A18F8"/>
    <w:rsid w:val="006A190A"/>
    <w:rsid w:val="006A1C95"/>
    <w:rsid w:val="006A2074"/>
    <w:rsid w:val="006A25E4"/>
    <w:rsid w:val="006A298B"/>
    <w:rsid w:val="006A31CC"/>
    <w:rsid w:val="006A34E9"/>
    <w:rsid w:val="006A3F82"/>
    <w:rsid w:val="006A5541"/>
    <w:rsid w:val="006A58B3"/>
    <w:rsid w:val="006A59EF"/>
    <w:rsid w:val="006A5A71"/>
    <w:rsid w:val="006A5B8C"/>
    <w:rsid w:val="006A5E1A"/>
    <w:rsid w:val="006A5FE2"/>
    <w:rsid w:val="006A6D04"/>
    <w:rsid w:val="006A70D3"/>
    <w:rsid w:val="006A7729"/>
    <w:rsid w:val="006A7D2A"/>
    <w:rsid w:val="006A7EA9"/>
    <w:rsid w:val="006B0767"/>
    <w:rsid w:val="006B0AF7"/>
    <w:rsid w:val="006B0F04"/>
    <w:rsid w:val="006B13DE"/>
    <w:rsid w:val="006B176D"/>
    <w:rsid w:val="006B1C8C"/>
    <w:rsid w:val="006B377C"/>
    <w:rsid w:val="006B3A66"/>
    <w:rsid w:val="006B3EF8"/>
    <w:rsid w:val="006B4282"/>
    <w:rsid w:val="006B4401"/>
    <w:rsid w:val="006B4753"/>
    <w:rsid w:val="006B475E"/>
    <w:rsid w:val="006B4B54"/>
    <w:rsid w:val="006B5302"/>
    <w:rsid w:val="006B5749"/>
    <w:rsid w:val="006B5A30"/>
    <w:rsid w:val="006B67AA"/>
    <w:rsid w:val="006B699C"/>
    <w:rsid w:val="006B6AF3"/>
    <w:rsid w:val="006B6E60"/>
    <w:rsid w:val="006B7097"/>
    <w:rsid w:val="006B7233"/>
    <w:rsid w:val="006B74AF"/>
    <w:rsid w:val="006C0058"/>
    <w:rsid w:val="006C006F"/>
    <w:rsid w:val="006C0A3F"/>
    <w:rsid w:val="006C1A55"/>
    <w:rsid w:val="006C1C7F"/>
    <w:rsid w:val="006C1D4A"/>
    <w:rsid w:val="006C26B9"/>
    <w:rsid w:val="006C26BB"/>
    <w:rsid w:val="006C29CE"/>
    <w:rsid w:val="006C2C19"/>
    <w:rsid w:val="006C2C3B"/>
    <w:rsid w:val="006C3840"/>
    <w:rsid w:val="006C3955"/>
    <w:rsid w:val="006C3A5C"/>
    <w:rsid w:val="006C3AD1"/>
    <w:rsid w:val="006C3D80"/>
    <w:rsid w:val="006C3D87"/>
    <w:rsid w:val="006C4261"/>
    <w:rsid w:val="006C568F"/>
    <w:rsid w:val="006C5995"/>
    <w:rsid w:val="006C5D57"/>
    <w:rsid w:val="006C5EF3"/>
    <w:rsid w:val="006C62BF"/>
    <w:rsid w:val="006C7D6C"/>
    <w:rsid w:val="006D0C76"/>
    <w:rsid w:val="006D1876"/>
    <w:rsid w:val="006D194B"/>
    <w:rsid w:val="006D24F4"/>
    <w:rsid w:val="006D271F"/>
    <w:rsid w:val="006D292E"/>
    <w:rsid w:val="006D2F0E"/>
    <w:rsid w:val="006D3058"/>
    <w:rsid w:val="006D388B"/>
    <w:rsid w:val="006D4068"/>
    <w:rsid w:val="006D4249"/>
    <w:rsid w:val="006D4EC2"/>
    <w:rsid w:val="006D563C"/>
    <w:rsid w:val="006D5FCF"/>
    <w:rsid w:val="006D6554"/>
    <w:rsid w:val="006D7454"/>
    <w:rsid w:val="006E067A"/>
    <w:rsid w:val="006E0AB3"/>
    <w:rsid w:val="006E0D74"/>
    <w:rsid w:val="006E19CD"/>
    <w:rsid w:val="006E1BFB"/>
    <w:rsid w:val="006E1D2B"/>
    <w:rsid w:val="006E1E9A"/>
    <w:rsid w:val="006E28A5"/>
    <w:rsid w:val="006E2FCB"/>
    <w:rsid w:val="006E3272"/>
    <w:rsid w:val="006E3B29"/>
    <w:rsid w:val="006E3B2F"/>
    <w:rsid w:val="006E3B64"/>
    <w:rsid w:val="006E43F4"/>
    <w:rsid w:val="006E4EAB"/>
    <w:rsid w:val="006E50C4"/>
    <w:rsid w:val="006E51C7"/>
    <w:rsid w:val="006E5302"/>
    <w:rsid w:val="006E6542"/>
    <w:rsid w:val="006E6D12"/>
    <w:rsid w:val="006E6F3B"/>
    <w:rsid w:val="006E7650"/>
    <w:rsid w:val="006F0517"/>
    <w:rsid w:val="006F0734"/>
    <w:rsid w:val="006F088A"/>
    <w:rsid w:val="006F0D9A"/>
    <w:rsid w:val="006F12F3"/>
    <w:rsid w:val="006F1431"/>
    <w:rsid w:val="006F148C"/>
    <w:rsid w:val="006F17A3"/>
    <w:rsid w:val="006F1A7B"/>
    <w:rsid w:val="006F2668"/>
    <w:rsid w:val="006F2A8F"/>
    <w:rsid w:val="006F30CD"/>
    <w:rsid w:val="006F368C"/>
    <w:rsid w:val="006F3CD6"/>
    <w:rsid w:val="006F4157"/>
    <w:rsid w:val="006F48AF"/>
    <w:rsid w:val="006F48CF"/>
    <w:rsid w:val="006F4C62"/>
    <w:rsid w:val="006F4D11"/>
    <w:rsid w:val="006F582A"/>
    <w:rsid w:val="006F5B51"/>
    <w:rsid w:val="006F5FC5"/>
    <w:rsid w:val="006F6118"/>
    <w:rsid w:val="006F6A3D"/>
    <w:rsid w:val="006F7356"/>
    <w:rsid w:val="006F743D"/>
    <w:rsid w:val="00701729"/>
    <w:rsid w:val="007024F2"/>
    <w:rsid w:val="00702BBA"/>
    <w:rsid w:val="00702E3B"/>
    <w:rsid w:val="00702E84"/>
    <w:rsid w:val="00703274"/>
    <w:rsid w:val="007037DA"/>
    <w:rsid w:val="00703A74"/>
    <w:rsid w:val="00703B46"/>
    <w:rsid w:val="007043B2"/>
    <w:rsid w:val="00704A4A"/>
    <w:rsid w:val="00704F31"/>
    <w:rsid w:val="00704F55"/>
    <w:rsid w:val="0070597D"/>
    <w:rsid w:val="00705BA0"/>
    <w:rsid w:val="007060DD"/>
    <w:rsid w:val="0070651B"/>
    <w:rsid w:val="00706697"/>
    <w:rsid w:val="007066C1"/>
    <w:rsid w:val="00707146"/>
    <w:rsid w:val="007074E2"/>
    <w:rsid w:val="00707614"/>
    <w:rsid w:val="007079EE"/>
    <w:rsid w:val="00707D65"/>
    <w:rsid w:val="00710157"/>
    <w:rsid w:val="00710F85"/>
    <w:rsid w:val="0071115B"/>
    <w:rsid w:val="00711689"/>
    <w:rsid w:val="00711BE3"/>
    <w:rsid w:val="007127F6"/>
    <w:rsid w:val="007130E0"/>
    <w:rsid w:val="0071339E"/>
    <w:rsid w:val="00713DFC"/>
    <w:rsid w:val="00714140"/>
    <w:rsid w:val="00714304"/>
    <w:rsid w:val="0071446D"/>
    <w:rsid w:val="00714749"/>
    <w:rsid w:val="00714915"/>
    <w:rsid w:val="0071507D"/>
    <w:rsid w:val="0071510E"/>
    <w:rsid w:val="00715E71"/>
    <w:rsid w:val="0071743E"/>
    <w:rsid w:val="00717581"/>
    <w:rsid w:val="00717A2B"/>
    <w:rsid w:val="00717DB1"/>
    <w:rsid w:val="00717FD8"/>
    <w:rsid w:val="0072055F"/>
    <w:rsid w:val="00720A02"/>
    <w:rsid w:val="00720CF9"/>
    <w:rsid w:val="00720F1A"/>
    <w:rsid w:val="00721ABD"/>
    <w:rsid w:val="00721B11"/>
    <w:rsid w:val="0072256F"/>
    <w:rsid w:val="00722F47"/>
    <w:rsid w:val="007235F4"/>
    <w:rsid w:val="007236DE"/>
    <w:rsid w:val="00723E2E"/>
    <w:rsid w:val="00724230"/>
    <w:rsid w:val="00724360"/>
    <w:rsid w:val="0072445E"/>
    <w:rsid w:val="00724D27"/>
    <w:rsid w:val="00724D72"/>
    <w:rsid w:val="00725147"/>
    <w:rsid w:val="00725286"/>
    <w:rsid w:val="0072532A"/>
    <w:rsid w:val="00725397"/>
    <w:rsid w:val="007255DB"/>
    <w:rsid w:val="007257EA"/>
    <w:rsid w:val="00725B68"/>
    <w:rsid w:val="00726117"/>
    <w:rsid w:val="0072623B"/>
    <w:rsid w:val="0072698E"/>
    <w:rsid w:val="00726E35"/>
    <w:rsid w:val="00727012"/>
    <w:rsid w:val="00727D02"/>
    <w:rsid w:val="007300B7"/>
    <w:rsid w:val="007304BE"/>
    <w:rsid w:val="007307D6"/>
    <w:rsid w:val="007311A6"/>
    <w:rsid w:val="007311E0"/>
    <w:rsid w:val="00731935"/>
    <w:rsid w:val="00731C0F"/>
    <w:rsid w:val="00732BA6"/>
    <w:rsid w:val="00733A12"/>
    <w:rsid w:val="00733C86"/>
    <w:rsid w:val="00733D8D"/>
    <w:rsid w:val="00733E3B"/>
    <w:rsid w:val="0073401B"/>
    <w:rsid w:val="007342DC"/>
    <w:rsid w:val="007346A2"/>
    <w:rsid w:val="007346BC"/>
    <w:rsid w:val="00734986"/>
    <w:rsid w:val="00734AE1"/>
    <w:rsid w:val="0073551B"/>
    <w:rsid w:val="00735629"/>
    <w:rsid w:val="00736474"/>
    <w:rsid w:val="0073662C"/>
    <w:rsid w:val="0073663C"/>
    <w:rsid w:val="0073682F"/>
    <w:rsid w:val="0073688E"/>
    <w:rsid w:val="00736E70"/>
    <w:rsid w:val="00736E89"/>
    <w:rsid w:val="00737516"/>
    <w:rsid w:val="00737909"/>
    <w:rsid w:val="007379BB"/>
    <w:rsid w:val="00737A1F"/>
    <w:rsid w:val="0074007E"/>
    <w:rsid w:val="0074032B"/>
    <w:rsid w:val="0074048A"/>
    <w:rsid w:val="00740CA1"/>
    <w:rsid w:val="00740CDC"/>
    <w:rsid w:val="00740DF4"/>
    <w:rsid w:val="00740DFA"/>
    <w:rsid w:val="0074174C"/>
    <w:rsid w:val="00741B06"/>
    <w:rsid w:val="00741EB5"/>
    <w:rsid w:val="007420E9"/>
    <w:rsid w:val="00742295"/>
    <w:rsid w:val="00742CA1"/>
    <w:rsid w:val="00743171"/>
    <w:rsid w:val="0074367F"/>
    <w:rsid w:val="007438C9"/>
    <w:rsid w:val="00743D98"/>
    <w:rsid w:val="0074449C"/>
    <w:rsid w:val="007444A8"/>
    <w:rsid w:val="00744AC0"/>
    <w:rsid w:val="00744BAD"/>
    <w:rsid w:val="00744E65"/>
    <w:rsid w:val="0074513B"/>
    <w:rsid w:val="00745368"/>
    <w:rsid w:val="00745B6A"/>
    <w:rsid w:val="00745BCB"/>
    <w:rsid w:val="00745BDC"/>
    <w:rsid w:val="00745E71"/>
    <w:rsid w:val="00746709"/>
    <w:rsid w:val="00747695"/>
    <w:rsid w:val="00747E40"/>
    <w:rsid w:val="00747EE6"/>
    <w:rsid w:val="0075023E"/>
    <w:rsid w:val="007504BD"/>
    <w:rsid w:val="0075100E"/>
    <w:rsid w:val="00751358"/>
    <w:rsid w:val="00751517"/>
    <w:rsid w:val="00751760"/>
    <w:rsid w:val="00751943"/>
    <w:rsid w:val="00752FA9"/>
    <w:rsid w:val="00753269"/>
    <w:rsid w:val="007536B1"/>
    <w:rsid w:val="00753B65"/>
    <w:rsid w:val="00754226"/>
    <w:rsid w:val="0075571B"/>
    <w:rsid w:val="00755B94"/>
    <w:rsid w:val="00755C7A"/>
    <w:rsid w:val="007562FC"/>
    <w:rsid w:val="007565EB"/>
    <w:rsid w:val="00756787"/>
    <w:rsid w:val="00756AD1"/>
    <w:rsid w:val="00757936"/>
    <w:rsid w:val="00757AB1"/>
    <w:rsid w:val="00757D85"/>
    <w:rsid w:val="00760245"/>
    <w:rsid w:val="007602E7"/>
    <w:rsid w:val="007602EC"/>
    <w:rsid w:val="007604FF"/>
    <w:rsid w:val="00760BF0"/>
    <w:rsid w:val="00760CF6"/>
    <w:rsid w:val="00761087"/>
    <w:rsid w:val="00761710"/>
    <w:rsid w:val="007619FA"/>
    <w:rsid w:val="00761DB2"/>
    <w:rsid w:val="00761F23"/>
    <w:rsid w:val="007626AC"/>
    <w:rsid w:val="00762E4E"/>
    <w:rsid w:val="0076342F"/>
    <w:rsid w:val="00763B2F"/>
    <w:rsid w:val="00763FA5"/>
    <w:rsid w:val="00764703"/>
    <w:rsid w:val="00764C16"/>
    <w:rsid w:val="00765178"/>
    <w:rsid w:val="007655EA"/>
    <w:rsid w:val="00765803"/>
    <w:rsid w:val="00765A6F"/>
    <w:rsid w:val="00765CA0"/>
    <w:rsid w:val="00765FA8"/>
    <w:rsid w:val="00766358"/>
    <w:rsid w:val="0076638D"/>
    <w:rsid w:val="00766BE7"/>
    <w:rsid w:val="00766CAC"/>
    <w:rsid w:val="00766E9D"/>
    <w:rsid w:val="007700A9"/>
    <w:rsid w:val="0077055C"/>
    <w:rsid w:val="00770AE1"/>
    <w:rsid w:val="00770B14"/>
    <w:rsid w:val="00770C64"/>
    <w:rsid w:val="00770DA3"/>
    <w:rsid w:val="00770F4C"/>
    <w:rsid w:val="007711EB"/>
    <w:rsid w:val="00771A2B"/>
    <w:rsid w:val="00771F2F"/>
    <w:rsid w:val="007722C8"/>
    <w:rsid w:val="007728F0"/>
    <w:rsid w:val="00772C72"/>
    <w:rsid w:val="0077316B"/>
    <w:rsid w:val="007733E1"/>
    <w:rsid w:val="00773CEC"/>
    <w:rsid w:val="00773E3B"/>
    <w:rsid w:val="007742FA"/>
    <w:rsid w:val="00774460"/>
    <w:rsid w:val="007746BC"/>
    <w:rsid w:val="00774D66"/>
    <w:rsid w:val="00774F55"/>
    <w:rsid w:val="0077547A"/>
    <w:rsid w:val="00776526"/>
    <w:rsid w:val="00776CFB"/>
    <w:rsid w:val="00776E6B"/>
    <w:rsid w:val="00777761"/>
    <w:rsid w:val="007777B4"/>
    <w:rsid w:val="00777881"/>
    <w:rsid w:val="00777BA5"/>
    <w:rsid w:val="00777CC8"/>
    <w:rsid w:val="00777E24"/>
    <w:rsid w:val="00780BCF"/>
    <w:rsid w:val="00781C6A"/>
    <w:rsid w:val="00781F5B"/>
    <w:rsid w:val="0078268E"/>
    <w:rsid w:val="007827F4"/>
    <w:rsid w:val="00782AD4"/>
    <w:rsid w:val="00783D7C"/>
    <w:rsid w:val="00784049"/>
    <w:rsid w:val="00785286"/>
    <w:rsid w:val="00785791"/>
    <w:rsid w:val="007858FB"/>
    <w:rsid w:val="00785DA4"/>
    <w:rsid w:val="007860C0"/>
    <w:rsid w:val="007875A5"/>
    <w:rsid w:val="007877EC"/>
    <w:rsid w:val="0078794F"/>
    <w:rsid w:val="00787FCD"/>
    <w:rsid w:val="00790195"/>
    <w:rsid w:val="007906A1"/>
    <w:rsid w:val="0079099E"/>
    <w:rsid w:val="007910B1"/>
    <w:rsid w:val="007912BF"/>
    <w:rsid w:val="007916E1"/>
    <w:rsid w:val="00791911"/>
    <w:rsid w:val="00792B42"/>
    <w:rsid w:val="007931A6"/>
    <w:rsid w:val="00793C77"/>
    <w:rsid w:val="00793E7F"/>
    <w:rsid w:val="0079474D"/>
    <w:rsid w:val="007951DD"/>
    <w:rsid w:val="007954E6"/>
    <w:rsid w:val="007957E0"/>
    <w:rsid w:val="00796021"/>
    <w:rsid w:val="0079602E"/>
    <w:rsid w:val="00796682"/>
    <w:rsid w:val="007A0047"/>
    <w:rsid w:val="007A04A2"/>
    <w:rsid w:val="007A05E1"/>
    <w:rsid w:val="007A0ABD"/>
    <w:rsid w:val="007A0E37"/>
    <w:rsid w:val="007A186E"/>
    <w:rsid w:val="007A1D7E"/>
    <w:rsid w:val="007A2F2B"/>
    <w:rsid w:val="007A306E"/>
    <w:rsid w:val="007A3746"/>
    <w:rsid w:val="007A4A45"/>
    <w:rsid w:val="007A5102"/>
    <w:rsid w:val="007A581D"/>
    <w:rsid w:val="007A5EE6"/>
    <w:rsid w:val="007A6FD2"/>
    <w:rsid w:val="007A7441"/>
    <w:rsid w:val="007A78F1"/>
    <w:rsid w:val="007B04A6"/>
    <w:rsid w:val="007B04FA"/>
    <w:rsid w:val="007B1225"/>
    <w:rsid w:val="007B15E1"/>
    <w:rsid w:val="007B1982"/>
    <w:rsid w:val="007B252C"/>
    <w:rsid w:val="007B2825"/>
    <w:rsid w:val="007B2878"/>
    <w:rsid w:val="007B2909"/>
    <w:rsid w:val="007B2A1F"/>
    <w:rsid w:val="007B2A4D"/>
    <w:rsid w:val="007B2C8F"/>
    <w:rsid w:val="007B2DA4"/>
    <w:rsid w:val="007B3195"/>
    <w:rsid w:val="007B342E"/>
    <w:rsid w:val="007B4032"/>
    <w:rsid w:val="007B447A"/>
    <w:rsid w:val="007B48B2"/>
    <w:rsid w:val="007B4CD9"/>
    <w:rsid w:val="007B4D00"/>
    <w:rsid w:val="007B5E0A"/>
    <w:rsid w:val="007B649F"/>
    <w:rsid w:val="007B64D3"/>
    <w:rsid w:val="007B668F"/>
    <w:rsid w:val="007B681E"/>
    <w:rsid w:val="007B6822"/>
    <w:rsid w:val="007B6DCB"/>
    <w:rsid w:val="007B6E4C"/>
    <w:rsid w:val="007B71AF"/>
    <w:rsid w:val="007B7984"/>
    <w:rsid w:val="007B7BFE"/>
    <w:rsid w:val="007C092E"/>
    <w:rsid w:val="007C1744"/>
    <w:rsid w:val="007C20F0"/>
    <w:rsid w:val="007C21C5"/>
    <w:rsid w:val="007C2309"/>
    <w:rsid w:val="007C24EB"/>
    <w:rsid w:val="007C26F3"/>
    <w:rsid w:val="007C2A2E"/>
    <w:rsid w:val="007C2D47"/>
    <w:rsid w:val="007C328C"/>
    <w:rsid w:val="007C394F"/>
    <w:rsid w:val="007C3A30"/>
    <w:rsid w:val="007C40A6"/>
    <w:rsid w:val="007C4972"/>
    <w:rsid w:val="007C4C82"/>
    <w:rsid w:val="007C5183"/>
    <w:rsid w:val="007C5302"/>
    <w:rsid w:val="007C560A"/>
    <w:rsid w:val="007C5AFB"/>
    <w:rsid w:val="007C69E2"/>
    <w:rsid w:val="007C6D86"/>
    <w:rsid w:val="007C73C8"/>
    <w:rsid w:val="007D012F"/>
    <w:rsid w:val="007D0162"/>
    <w:rsid w:val="007D064D"/>
    <w:rsid w:val="007D07E8"/>
    <w:rsid w:val="007D11BD"/>
    <w:rsid w:val="007D1318"/>
    <w:rsid w:val="007D2129"/>
    <w:rsid w:val="007D26F6"/>
    <w:rsid w:val="007D272D"/>
    <w:rsid w:val="007D2A7F"/>
    <w:rsid w:val="007D2D4C"/>
    <w:rsid w:val="007D2D86"/>
    <w:rsid w:val="007D2FC3"/>
    <w:rsid w:val="007D3040"/>
    <w:rsid w:val="007D319C"/>
    <w:rsid w:val="007D388B"/>
    <w:rsid w:val="007D4168"/>
    <w:rsid w:val="007D41F9"/>
    <w:rsid w:val="007D425B"/>
    <w:rsid w:val="007D47A2"/>
    <w:rsid w:val="007D4C7C"/>
    <w:rsid w:val="007D4D07"/>
    <w:rsid w:val="007D4D94"/>
    <w:rsid w:val="007D56AE"/>
    <w:rsid w:val="007D5810"/>
    <w:rsid w:val="007D5B1C"/>
    <w:rsid w:val="007D5DD7"/>
    <w:rsid w:val="007D659E"/>
    <w:rsid w:val="007D6AA2"/>
    <w:rsid w:val="007D74F7"/>
    <w:rsid w:val="007D774B"/>
    <w:rsid w:val="007D7791"/>
    <w:rsid w:val="007D790F"/>
    <w:rsid w:val="007E13C6"/>
    <w:rsid w:val="007E15EB"/>
    <w:rsid w:val="007E172B"/>
    <w:rsid w:val="007E1861"/>
    <w:rsid w:val="007E279E"/>
    <w:rsid w:val="007E29F5"/>
    <w:rsid w:val="007E2C34"/>
    <w:rsid w:val="007E2E44"/>
    <w:rsid w:val="007E316E"/>
    <w:rsid w:val="007E3464"/>
    <w:rsid w:val="007E359C"/>
    <w:rsid w:val="007E469D"/>
    <w:rsid w:val="007E4D4D"/>
    <w:rsid w:val="007E4F27"/>
    <w:rsid w:val="007E4FE2"/>
    <w:rsid w:val="007E597E"/>
    <w:rsid w:val="007E5EA6"/>
    <w:rsid w:val="007E6464"/>
    <w:rsid w:val="007E653D"/>
    <w:rsid w:val="007E66EF"/>
    <w:rsid w:val="007E6AAA"/>
    <w:rsid w:val="007E71E7"/>
    <w:rsid w:val="007E7465"/>
    <w:rsid w:val="007F0670"/>
    <w:rsid w:val="007F09DE"/>
    <w:rsid w:val="007F0F7B"/>
    <w:rsid w:val="007F1325"/>
    <w:rsid w:val="007F14C4"/>
    <w:rsid w:val="007F16D8"/>
    <w:rsid w:val="007F1BED"/>
    <w:rsid w:val="007F1CE3"/>
    <w:rsid w:val="007F1E36"/>
    <w:rsid w:val="007F21D2"/>
    <w:rsid w:val="007F2236"/>
    <w:rsid w:val="007F2771"/>
    <w:rsid w:val="007F29D7"/>
    <w:rsid w:val="007F3114"/>
    <w:rsid w:val="007F3233"/>
    <w:rsid w:val="007F3383"/>
    <w:rsid w:val="007F33BC"/>
    <w:rsid w:val="007F3872"/>
    <w:rsid w:val="007F3C7A"/>
    <w:rsid w:val="007F40A0"/>
    <w:rsid w:val="007F4241"/>
    <w:rsid w:val="007F46F2"/>
    <w:rsid w:val="007F4F2E"/>
    <w:rsid w:val="007F5517"/>
    <w:rsid w:val="007F5672"/>
    <w:rsid w:val="007F6DD8"/>
    <w:rsid w:val="007F6F5C"/>
    <w:rsid w:val="008005D1"/>
    <w:rsid w:val="0080067E"/>
    <w:rsid w:val="00800B65"/>
    <w:rsid w:val="00800BE2"/>
    <w:rsid w:val="00800EDD"/>
    <w:rsid w:val="00800FBE"/>
    <w:rsid w:val="00801034"/>
    <w:rsid w:val="00801246"/>
    <w:rsid w:val="00801276"/>
    <w:rsid w:val="008019DE"/>
    <w:rsid w:val="00802044"/>
    <w:rsid w:val="00802163"/>
    <w:rsid w:val="00802588"/>
    <w:rsid w:val="00802C52"/>
    <w:rsid w:val="00802CA1"/>
    <w:rsid w:val="00802E09"/>
    <w:rsid w:val="00803781"/>
    <w:rsid w:val="00803B91"/>
    <w:rsid w:val="00804822"/>
    <w:rsid w:val="00804890"/>
    <w:rsid w:val="008048AA"/>
    <w:rsid w:val="00807E48"/>
    <w:rsid w:val="00807F58"/>
    <w:rsid w:val="0081095D"/>
    <w:rsid w:val="00810CFC"/>
    <w:rsid w:val="00810EAA"/>
    <w:rsid w:val="008120BF"/>
    <w:rsid w:val="008127DC"/>
    <w:rsid w:val="0081298A"/>
    <w:rsid w:val="00812E26"/>
    <w:rsid w:val="00812F42"/>
    <w:rsid w:val="0081302D"/>
    <w:rsid w:val="008140E9"/>
    <w:rsid w:val="00814542"/>
    <w:rsid w:val="008148DF"/>
    <w:rsid w:val="00814CC9"/>
    <w:rsid w:val="00815109"/>
    <w:rsid w:val="00816D55"/>
    <w:rsid w:val="00817100"/>
    <w:rsid w:val="008171F3"/>
    <w:rsid w:val="00817529"/>
    <w:rsid w:val="00817966"/>
    <w:rsid w:val="0081797C"/>
    <w:rsid w:val="008203CB"/>
    <w:rsid w:val="008208D8"/>
    <w:rsid w:val="008216A0"/>
    <w:rsid w:val="0082177D"/>
    <w:rsid w:val="008217A9"/>
    <w:rsid w:val="00821A4D"/>
    <w:rsid w:val="00821BA3"/>
    <w:rsid w:val="008221BB"/>
    <w:rsid w:val="0082280C"/>
    <w:rsid w:val="00822918"/>
    <w:rsid w:val="008234DF"/>
    <w:rsid w:val="00823950"/>
    <w:rsid w:val="00823BAA"/>
    <w:rsid w:val="008244F0"/>
    <w:rsid w:val="00824B5B"/>
    <w:rsid w:val="00825011"/>
    <w:rsid w:val="00825237"/>
    <w:rsid w:val="00825516"/>
    <w:rsid w:val="0082554A"/>
    <w:rsid w:val="00825E78"/>
    <w:rsid w:val="00825EDB"/>
    <w:rsid w:val="00826081"/>
    <w:rsid w:val="00826B5E"/>
    <w:rsid w:val="00827412"/>
    <w:rsid w:val="00827702"/>
    <w:rsid w:val="00830966"/>
    <w:rsid w:val="00830AF2"/>
    <w:rsid w:val="00830E60"/>
    <w:rsid w:val="008321D1"/>
    <w:rsid w:val="00832224"/>
    <w:rsid w:val="008327C1"/>
    <w:rsid w:val="00833477"/>
    <w:rsid w:val="008334B6"/>
    <w:rsid w:val="00833785"/>
    <w:rsid w:val="008339B9"/>
    <w:rsid w:val="008339F6"/>
    <w:rsid w:val="00833B49"/>
    <w:rsid w:val="00833FE3"/>
    <w:rsid w:val="0083513D"/>
    <w:rsid w:val="00835C4D"/>
    <w:rsid w:val="00835E6E"/>
    <w:rsid w:val="0083646A"/>
    <w:rsid w:val="008367A9"/>
    <w:rsid w:val="00836850"/>
    <w:rsid w:val="00836CA7"/>
    <w:rsid w:val="0083788A"/>
    <w:rsid w:val="00837BD4"/>
    <w:rsid w:val="00837DFB"/>
    <w:rsid w:val="008405DF"/>
    <w:rsid w:val="00840F5C"/>
    <w:rsid w:val="00841679"/>
    <w:rsid w:val="00841798"/>
    <w:rsid w:val="00841845"/>
    <w:rsid w:val="00841D42"/>
    <w:rsid w:val="008426C8"/>
    <w:rsid w:val="00843312"/>
    <w:rsid w:val="00843510"/>
    <w:rsid w:val="00844125"/>
    <w:rsid w:val="00844546"/>
    <w:rsid w:val="008445DB"/>
    <w:rsid w:val="00844A1E"/>
    <w:rsid w:val="00844B9E"/>
    <w:rsid w:val="00844C6D"/>
    <w:rsid w:val="00844D84"/>
    <w:rsid w:val="00844FAA"/>
    <w:rsid w:val="00845461"/>
    <w:rsid w:val="00845B26"/>
    <w:rsid w:val="00845F8A"/>
    <w:rsid w:val="008468A1"/>
    <w:rsid w:val="00846A63"/>
    <w:rsid w:val="00846AFD"/>
    <w:rsid w:val="00846C99"/>
    <w:rsid w:val="008470DA"/>
    <w:rsid w:val="0084735D"/>
    <w:rsid w:val="0084775B"/>
    <w:rsid w:val="00847B05"/>
    <w:rsid w:val="00847CDD"/>
    <w:rsid w:val="00847FF4"/>
    <w:rsid w:val="0085011D"/>
    <w:rsid w:val="0085061C"/>
    <w:rsid w:val="00850651"/>
    <w:rsid w:val="00850F2F"/>
    <w:rsid w:val="00850F33"/>
    <w:rsid w:val="00851172"/>
    <w:rsid w:val="008517E7"/>
    <w:rsid w:val="008519CD"/>
    <w:rsid w:val="00852130"/>
    <w:rsid w:val="008522DE"/>
    <w:rsid w:val="0085245A"/>
    <w:rsid w:val="00852760"/>
    <w:rsid w:val="00852920"/>
    <w:rsid w:val="00852A3B"/>
    <w:rsid w:val="008530A8"/>
    <w:rsid w:val="00853EFD"/>
    <w:rsid w:val="00854884"/>
    <w:rsid w:val="00854E7D"/>
    <w:rsid w:val="00854EC4"/>
    <w:rsid w:val="00855B8F"/>
    <w:rsid w:val="00855D63"/>
    <w:rsid w:val="008561AE"/>
    <w:rsid w:val="0085623A"/>
    <w:rsid w:val="008570A5"/>
    <w:rsid w:val="008574CF"/>
    <w:rsid w:val="00857E83"/>
    <w:rsid w:val="008607A5"/>
    <w:rsid w:val="00862698"/>
    <w:rsid w:val="008626CE"/>
    <w:rsid w:val="008628B6"/>
    <w:rsid w:val="00862984"/>
    <w:rsid w:val="00863476"/>
    <w:rsid w:val="00863B32"/>
    <w:rsid w:val="00863C24"/>
    <w:rsid w:val="00863EE1"/>
    <w:rsid w:val="00864110"/>
    <w:rsid w:val="00864469"/>
    <w:rsid w:val="00864791"/>
    <w:rsid w:val="00864916"/>
    <w:rsid w:val="00864D01"/>
    <w:rsid w:val="00865656"/>
    <w:rsid w:val="00865809"/>
    <w:rsid w:val="008658A5"/>
    <w:rsid w:val="00865980"/>
    <w:rsid w:val="00865C8E"/>
    <w:rsid w:val="00865C9F"/>
    <w:rsid w:val="0086635C"/>
    <w:rsid w:val="008666EA"/>
    <w:rsid w:val="00867452"/>
    <w:rsid w:val="00867793"/>
    <w:rsid w:val="00867A1D"/>
    <w:rsid w:val="00870ADB"/>
    <w:rsid w:val="00870B37"/>
    <w:rsid w:val="00870C63"/>
    <w:rsid w:val="0087109D"/>
    <w:rsid w:val="008718A4"/>
    <w:rsid w:val="00871D4C"/>
    <w:rsid w:val="00872242"/>
    <w:rsid w:val="00872C7A"/>
    <w:rsid w:val="0087336E"/>
    <w:rsid w:val="008734F0"/>
    <w:rsid w:val="00873CF5"/>
    <w:rsid w:val="00873EF4"/>
    <w:rsid w:val="00874115"/>
    <w:rsid w:val="00874176"/>
    <w:rsid w:val="00875A3A"/>
    <w:rsid w:val="00875C09"/>
    <w:rsid w:val="00875E07"/>
    <w:rsid w:val="0087617B"/>
    <w:rsid w:val="0087618B"/>
    <w:rsid w:val="008761DC"/>
    <w:rsid w:val="00876F3C"/>
    <w:rsid w:val="00876FFF"/>
    <w:rsid w:val="0087758A"/>
    <w:rsid w:val="0087791B"/>
    <w:rsid w:val="0088050C"/>
    <w:rsid w:val="00880879"/>
    <w:rsid w:val="00880C71"/>
    <w:rsid w:val="00880E83"/>
    <w:rsid w:val="00880FC8"/>
    <w:rsid w:val="00881587"/>
    <w:rsid w:val="00881705"/>
    <w:rsid w:val="0088188C"/>
    <w:rsid w:val="00881AD0"/>
    <w:rsid w:val="00881DDE"/>
    <w:rsid w:val="00882319"/>
    <w:rsid w:val="00882402"/>
    <w:rsid w:val="00882522"/>
    <w:rsid w:val="008829C3"/>
    <w:rsid w:val="00882D40"/>
    <w:rsid w:val="0088348D"/>
    <w:rsid w:val="00883A4D"/>
    <w:rsid w:val="00883CFB"/>
    <w:rsid w:val="00883F85"/>
    <w:rsid w:val="00884654"/>
    <w:rsid w:val="00884835"/>
    <w:rsid w:val="00884D28"/>
    <w:rsid w:val="00884DFD"/>
    <w:rsid w:val="0088502A"/>
    <w:rsid w:val="008851DF"/>
    <w:rsid w:val="0088520E"/>
    <w:rsid w:val="00885340"/>
    <w:rsid w:val="00886654"/>
    <w:rsid w:val="008869B9"/>
    <w:rsid w:val="00886A1B"/>
    <w:rsid w:val="00886FB2"/>
    <w:rsid w:val="0088707A"/>
    <w:rsid w:val="00887455"/>
    <w:rsid w:val="00887B94"/>
    <w:rsid w:val="00887DCD"/>
    <w:rsid w:val="00890B45"/>
    <w:rsid w:val="00890CAB"/>
    <w:rsid w:val="00890F8D"/>
    <w:rsid w:val="008912BA"/>
    <w:rsid w:val="00892019"/>
    <w:rsid w:val="0089246E"/>
    <w:rsid w:val="00892640"/>
    <w:rsid w:val="008927FB"/>
    <w:rsid w:val="00892A7F"/>
    <w:rsid w:val="00892E6F"/>
    <w:rsid w:val="00893021"/>
    <w:rsid w:val="00893475"/>
    <w:rsid w:val="00894A8B"/>
    <w:rsid w:val="008951AD"/>
    <w:rsid w:val="008955AE"/>
    <w:rsid w:val="00895669"/>
    <w:rsid w:val="0089618E"/>
    <w:rsid w:val="00896404"/>
    <w:rsid w:val="00896659"/>
    <w:rsid w:val="008966C6"/>
    <w:rsid w:val="008968E0"/>
    <w:rsid w:val="00896AB8"/>
    <w:rsid w:val="00896EF9"/>
    <w:rsid w:val="00896F28"/>
    <w:rsid w:val="008970EC"/>
    <w:rsid w:val="008973DB"/>
    <w:rsid w:val="008977B3"/>
    <w:rsid w:val="008A0137"/>
    <w:rsid w:val="008A0EA8"/>
    <w:rsid w:val="008A1116"/>
    <w:rsid w:val="008A1234"/>
    <w:rsid w:val="008A1649"/>
    <w:rsid w:val="008A176F"/>
    <w:rsid w:val="008A2A09"/>
    <w:rsid w:val="008A2BF6"/>
    <w:rsid w:val="008A2C3E"/>
    <w:rsid w:val="008A2CE2"/>
    <w:rsid w:val="008A2EE9"/>
    <w:rsid w:val="008A3459"/>
    <w:rsid w:val="008A3707"/>
    <w:rsid w:val="008A3765"/>
    <w:rsid w:val="008A4A49"/>
    <w:rsid w:val="008A4F86"/>
    <w:rsid w:val="008A50FC"/>
    <w:rsid w:val="008A51F9"/>
    <w:rsid w:val="008A547A"/>
    <w:rsid w:val="008A5C9F"/>
    <w:rsid w:val="008A6408"/>
    <w:rsid w:val="008A6449"/>
    <w:rsid w:val="008A66FB"/>
    <w:rsid w:val="008A6830"/>
    <w:rsid w:val="008A7B07"/>
    <w:rsid w:val="008A7B98"/>
    <w:rsid w:val="008A7CCC"/>
    <w:rsid w:val="008A7E48"/>
    <w:rsid w:val="008B00BB"/>
    <w:rsid w:val="008B01BA"/>
    <w:rsid w:val="008B041C"/>
    <w:rsid w:val="008B0BEB"/>
    <w:rsid w:val="008B1258"/>
    <w:rsid w:val="008B1333"/>
    <w:rsid w:val="008B1CE9"/>
    <w:rsid w:val="008B1E22"/>
    <w:rsid w:val="008B2F89"/>
    <w:rsid w:val="008B31FD"/>
    <w:rsid w:val="008B33FA"/>
    <w:rsid w:val="008B35F4"/>
    <w:rsid w:val="008B391E"/>
    <w:rsid w:val="008B4545"/>
    <w:rsid w:val="008B48EA"/>
    <w:rsid w:val="008B48F2"/>
    <w:rsid w:val="008B4AEC"/>
    <w:rsid w:val="008B4DE4"/>
    <w:rsid w:val="008B600F"/>
    <w:rsid w:val="008B66E2"/>
    <w:rsid w:val="008B675A"/>
    <w:rsid w:val="008B70B6"/>
    <w:rsid w:val="008B72ED"/>
    <w:rsid w:val="008B770F"/>
    <w:rsid w:val="008B7BB4"/>
    <w:rsid w:val="008B7F98"/>
    <w:rsid w:val="008C0058"/>
    <w:rsid w:val="008C0238"/>
    <w:rsid w:val="008C062A"/>
    <w:rsid w:val="008C0790"/>
    <w:rsid w:val="008C0EEC"/>
    <w:rsid w:val="008C1579"/>
    <w:rsid w:val="008C1744"/>
    <w:rsid w:val="008C1B3A"/>
    <w:rsid w:val="008C2025"/>
    <w:rsid w:val="008C24F7"/>
    <w:rsid w:val="008C2C03"/>
    <w:rsid w:val="008C2D3E"/>
    <w:rsid w:val="008C41E9"/>
    <w:rsid w:val="008C422F"/>
    <w:rsid w:val="008C45CB"/>
    <w:rsid w:val="008C4819"/>
    <w:rsid w:val="008C670A"/>
    <w:rsid w:val="008C68B4"/>
    <w:rsid w:val="008C6A31"/>
    <w:rsid w:val="008C6CD0"/>
    <w:rsid w:val="008C7125"/>
    <w:rsid w:val="008D126D"/>
    <w:rsid w:val="008D14FC"/>
    <w:rsid w:val="008D175E"/>
    <w:rsid w:val="008D2392"/>
    <w:rsid w:val="008D2C0D"/>
    <w:rsid w:val="008D2E7E"/>
    <w:rsid w:val="008D2F9E"/>
    <w:rsid w:val="008D3378"/>
    <w:rsid w:val="008D342D"/>
    <w:rsid w:val="008D3657"/>
    <w:rsid w:val="008D3AAB"/>
    <w:rsid w:val="008D3E3D"/>
    <w:rsid w:val="008D45E1"/>
    <w:rsid w:val="008D4BFC"/>
    <w:rsid w:val="008D4F06"/>
    <w:rsid w:val="008D5143"/>
    <w:rsid w:val="008D5758"/>
    <w:rsid w:val="008D57F4"/>
    <w:rsid w:val="008D5E48"/>
    <w:rsid w:val="008D5EBB"/>
    <w:rsid w:val="008D6169"/>
    <w:rsid w:val="008D6887"/>
    <w:rsid w:val="008E0AD6"/>
    <w:rsid w:val="008E24F9"/>
    <w:rsid w:val="008E2604"/>
    <w:rsid w:val="008E2A75"/>
    <w:rsid w:val="008E2E0C"/>
    <w:rsid w:val="008E37DE"/>
    <w:rsid w:val="008E398F"/>
    <w:rsid w:val="008E425D"/>
    <w:rsid w:val="008E4DE5"/>
    <w:rsid w:val="008E523B"/>
    <w:rsid w:val="008E5881"/>
    <w:rsid w:val="008E5AC0"/>
    <w:rsid w:val="008E5E96"/>
    <w:rsid w:val="008E6240"/>
    <w:rsid w:val="008E6284"/>
    <w:rsid w:val="008E667E"/>
    <w:rsid w:val="008E6834"/>
    <w:rsid w:val="008E6B55"/>
    <w:rsid w:val="008E6B5A"/>
    <w:rsid w:val="008E6D32"/>
    <w:rsid w:val="008E6FAB"/>
    <w:rsid w:val="008E73FC"/>
    <w:rsid w:val="008E7460"/>
    <w:rsid w:val="008E79F4"/>
    <w:rsid w:val="008F1C8B"/>
    <w:rsid w:val="008F1EF4"/>
    <w:rsid w:val="008F2B8D"/>
    <w:rsid w:val="008F399B"/>
    <w:rsid w:val="008F3B87"/>
    <w:rsid w:val="008F3DCC"/>
    <w:rsid w:val="008F43DA"/>
    <w:rsid w:val="008F44AF"/>
    <w:rsid w:val="008F4753"/>
    <w:rsid w:val="008F48B2"/>
    <w:rsid w:val="008F491C"/>
    <w:rsid w:val="008F4CD8"/>
    <w:rsid w:val="008F520B"/>
    <w:rsid w:val="008F606A"/>
    <w:rsid w:val="008F623A"/>
    <w:rsid w:val="008F6358"/>
    <w:rsid w:val="008F6591"/>
    <w:rsid w:val="008F66C7"/>
    <w:rsid w:val="008F6C1E"/>
    <w:rsid w:val="008F76AD"/>
    <w:rsid w:val="009000C3"/>
    <w:rsid w:val="009002A4"/>
    <w:rsid w:val="009017F1"/>
    <w:rsid w:val="00901B53"/>
    <w:rsid w:val="00901D86"/>
    <w:rsid w:val="0090204D"/>
    <w:rsid w:val="00903667"/>
    <w:rsid w:val="0090375B"/>
    <w:rsid w:val="00903A36"/>
    <w:rsid w:val="00903B7D"/>
    <w:rsid w:val="00904A21"/>
    <w:rsid w:val="00904BA2"/>
    <w:rsid w:val="00904CBA"/>
    <w:rsid w:val="00904F03"/>
    <w:rsid w:val="00905003"/>
    <w:rsid w:val="00905736"/>
    <w:rsid w:val="00905924"/>
    <w:rsid w:val="00905CC3"/>
    <w:rsid w:val="00906566"/>
    <w:rsid w:val="00906725"/>
    <w:rsid w:val="009069F6"/>
    <w:rsid w:val="00906CBE"/>
    <w:rsid w:val="00907056"/>
    <w:rsid w:val="00907155"/>
    <w:rsid w:val="0090755B"/>
    <w:rsid w:val="0091046B"/>
    <w:rsid w:val="00910582"/>
    <w:rsid w:val="00910A66"/>
    <w:rsid w:val="00911E8A"/>
    <w:rsid w:val="0091202D"/>
    <w:rsid w:val="009121C7"/>
    <w:rsid w:val="00913050"/>
    <w:rsid w:val="00913602"/>
    <w:rsid w:val="009137FC"/>
    <w:rsid w:val="009146AE"/>
    <w:rsid w:val="00914DEC"/>
    <w:rsid w:val="0091555B"/>
    <w:rsid w:val="00915B71"/>
    <w:rsid w:val="00915BC4"/>
    <w:rsid w:val="0091645C"/>
    <w:rsid w:val="0091724E"/>
    <w:rsid w:val="00917E82"/>
    <w:rsid w:val="00920130"/>
    <w:rsid w:val="009204FA"/>
    <w:rsid w:val="0092064B"/>
    <w:rsid w:val="00920DCC"/>
    <w:rsid w:val="009210AE"/>
    <w:rsid w:val="009211E0"/>
    <w:rsid w:val="00921710"/>
    <w:rsid w:val="00921961"/>
    <w:rsid w:val="009219DE"/>
    <w:rsid w:val="00922072"/>
    <w:rsid w:val="009237F5"/>
    <w:rsid w:val="009244AB"/>
    <w:rsid w:val="009246F6"/>
    <w:rsid w:val="00924862"/>
    <w:rsid w:val="00925721"/>
    <w:rsid w:val="00925E39"/>
    <w:rsid w:val="009265A8"/>
    <w:rsid w:val="00926BF5"/>
    <w:rsid w:val="00926C10"/>
    <w:rsid w:val="00926D92"/>
    <w:rsid w:val="00927AE0"/>
    <w:rsid w:val="0093072B"/>
    <w:rsid w:val="009307C4"/>
    <w:rsid w:val="0093174C"/>
    <w:rsid w:val="00931C3B"/>
    <w:rsid w:val="00931D4F"/>
    <w:rsid w:val="00932DCB"/>
    <w:rsid w:val="00932F1F"/>
    <w:rsid w:val="00933202"/>
    <w:rsid w:val="009334FD"/>
    <w:rsid w:val="00934717"/>
    <w:rsid w:val="009353DD"/>
    <w:rsid w:val="0093556C"/>
    <w:rsid w:val="00935E1A"/>
    <w:rsid w:val="00935FE3"/>
    <w:rsid w:val="00940729"/>
    <w:rsid w:val="00940FB9"/>
    <w:rsid w:val="00941213"/>
    <w:rsid w:val="009418BB"/>
    <w:rsid w:val="00942944"/>
    <w:rsid w:val="00943041"/>
    <w:rsid w:val="00943331"/>
    <w:rsid w:val="00943582"/>
    <w:rsid w:val="00943A34"/>
    <w:rsid w:val="00943D95"/>
    <w:rsid w:val="00943F04"/>
    <w:rsid w:val="00943F16"/>
    <w:rsid w:val="00944016"/>
    <w:rsid w:val="0094409A"/>
    <w:rsid w:val="00944327"/>
    <w:rsid w:val="0094443C"/>
    <w:rsid w:val="00944A44"/>
    <w:rsid w:val="00944C7D"/>
    <w:rsid w:val="00944EA5"/>
    <w:rsid w:val="00945394"/>
    <w:rsid w:val="009461B6"/>
    <w:rsid w:val="0094704A"/>
    <w:rsid w:val="00947724"/>
    <w:rsid w:val="00947AF7"/>
    <w:rsid w:val="009504C6"/>
    <w:rsid w:val="00950DE9"/>
    <w:rsid w:val="00951208"/>
    <w:rsid w:val="0095126C"/>
    <w:rsid w:val="009512E4"/>
    <w:rsid w:val="009515D8"/>
    <w:rsid w:val="00951ADE"/>
    <w:rsid w:val="00952D50"/>
    <w:rsid w:val="00952EB8"/>
    <w:rsid w:val="00952F4C"/>
    <w:rsid w:val="009532F5"/>
    <w:rsid w:val="00954402"/>
    <w:rsid w:val="00954A9F"/>
    <w:rsid w:val="00954EA9"/>
    <w:rsid w:val="009551A2"/>
    <w:rsid w:val="00955A11"/>
    <w:rsid w:val="00955AB2"/>
    <w:rsid w:val="00955DE5"/>
    <w:rsid w:val="009561C2"/>
    <w:rsid w:val="00956F32"/>
    <w:rsid w:val="009571C6"/>
    <w:rsid w:val="0095764E"/>
    <w:rsid w:val="0095766F"/>
    <w:rsid w:val="00957AAE"/>
    <w:rsid w:val="00957B4E"/>
    <w:rsid w:val="00960871"/>
    <w:rsid w:val="00960B58"/>
    <w:rsid w:val="00960BE6"/>
    <w:rsid w:val="00960C73"/>
    <w:rsid w:val="00960DB6"/>
    <w:rsid w:val="009610BE"/>
    <w:rsid w:val="009611D2"/>
    <w:rsid w:val="009618D3"/>
    <w:rsid w:val="009623EE"/>
    <w:rsid w:val="00962569"/>
    <w:rsid w:val="0096257A"/>
    <w:rsid w:val="00962D47"/>
    <w:rsid w:val="0096329A"/>
    <w:rsid w:val="009634BF"/>
    <w:rsid w:val="00963D60"/>
    <w:rsid w:val="0096425F"/>
    <w:rsid w:val="0096459E"/>
    <w:rsid w:val="00964CA1"/>
    <w:rsid w:val="00964F02"/>
    <w:rsid w:val="00965410"/>
    <w:rsid w:val="00965901"/>
    <w:rsid w:val="0096598E"/>
    <w:rsid w:val="00965B86"/>
    <w:rsid w:val="00965F61"/>
    <w:rsid w:val="00966702"/>
    <w:rsid w:val="00966C3C"/>
    <w:rsid w:val="00966E92"/>
    <w:rsid w:val="009670CA"/>
    <w:rsid w:val="00967156"/>
    <w:rsid w:val="00967732"/>
    <w:rsid w:val="00967F05"/>
    <w:rsid w:val="00967F2D"/>
    <w:rsid w:val="00970851"/>
    <w:rsid w:val="0097088B"/>
    <w:rsid w:val="00970F32"/>
    <w:rsid w:val="00970F8B"/>
    <w:rsid w:val="009712E6"/>
    <w:rsid w:val="009726A1"/>
    <w:rsid w:val="00972979"/>
    <w:rsid w:val="00972D1B"/>
    <w:rsid w:val="0097355E"/>
    <w:rsid w:val="00973939"/>
    <w:rsid w:val="009739DB"/>
    <w:rsid w:val="00973D5F"/>
    <w:rsid w:val="00973D7F"/>
    <w:rsid w:val="00973F93"/>
    <w:rsid w:val="0097406E"/>
    <w:rsid w:val="00974313"/>
    <w:rsid w:val="0097432D"/>
    <w:rsid w:val="0097442B"/>
    <w:rsid w:val="00974981"/>
    <w:rsid w:val="009752BE"/>
    <w:rsid w:val="00975F4B"/>
    <w:rsid w:val="00976584"/>
    <w:rsid w:val="009768A5"/>
    <w:rsid w:val="0097708B"/>
    <w:rsid w:val="0097732D"/>
    <w:rsid w:val="00977C37"/>
    <w:rsid w:val="009801CA"/>
    <w:rsid w:val="0098027F"/>
    <w:rsid w:val="009802BC"/>
    <w:rsid w:val="00980F95"/>
    <w:rsid w:val="009814AC"/>
    <w:rsid w:val="00982275"/>
    <w:rsid w:val="00982771"/>
    <w:rsid w:val="0098283E"/>
    <w:rsid w:val="009830B3"/>
    <w:rsid w:val="009838D8"/>
    <w:rsid w:val="0098390A"/>
    <w:rsid w:val="00983F3B"/>
    <w:rsid w:val="0098423F"/>
    <w:rsid w:val="0098486A"/>
    <w:rsid w:val="009848A4"/>
    <w:rsid w:val="009849EC"/>
    <w:rsid w:val="00984BAD"/>
    <w:rsid w:val="00984E67"/>
    <w:rsid w:val="009851AC"/>
    <w:rsid w:val="00985703"/>
    <w:rsid w:val="00985BD8"/>
    <w:rsid w:val="00985FF5"/>
    <w:rsid w:val="00986730"/>
    <w:rsid w:val="00986909"/>
    <w:rsid w:val="00986A15"/>
    <w:rsid w:val="00986C8E"/>
    <w:rsid w:val="00986D84"/>
    <w:rsid w:val="00987858"/>
    <w:rsid w:val="00990A1F"/>
    <w:rsid w:val="00991709"/>
    <w:rsid w:val="00991A1F"/>
    <w:rsid w:val="00991A36"/>
    <w:rsid w:val="00991AE6"/>
    <w:rsid w:val="00992212"/>
    <w:rsid w:val="0099274C"/>
    <w:rsid w:val="009940B5"/>
    <w:rsid w:val="00994712"/>
    <w:rsid w:val="009947E7"/>
    <w:rsid w:val="00994F04"/>
    <w:rsid w:val="00995553"/>
    <w:rsid w:val="00995B0D"/>
    <w:rsid w:val="00996246"/>
    <w:rsid w:val="0099681C"/>
    <w:rsid w:val="00996DAB"/>
    <w:rsid w:val="00996E6D"/>
    <w:rsid w:val="00996E70"/>
    <w:rsid w:val="00997613"/>
    <w:rsid w:val="009A0359"/>
    <w:rsid w:val="009A0578"/>
    <w:rsid w:val="009A0743"/>
    <w:rsid w:val="009A0AA0"/>
    <w:rsid w:val="009A0C9C"/>
    <w:rsid w:val="009A2687"/>
    <w:rsid w:val="009A2B36"/>
    <w:rsid w:val="009A3B6F"/>
    <w:rsid w:val="009A3E85"/>
    <w:rsid w:val="009A3F59"/>
    <w:rsid w:val="009A3FD4"/>
    <w:rsid w:val="009A404B"/>
    <w:rsid w:val="009A4110"/>
    <w:rsid w:val="009A46E5"/>
    <w:rsid w:val="009A47D5"/>
    <w:rsid w:val="009A4A0F"/>
    <w:rsid w:val="009A4BB8"/>
    <w:rsid w:val="009A5157"/>
    <w:rsid w:val="009A5D29"/>
    <w:rsid w:val="009A6E06"/>
    <w:rsid w:val="009A6E5C"/>
    <w:rsid w:val="009A7A35"/>
    <w:rsid w:val="009A7C2C"/>
    <w:rsid w:val="009B075F"/>
    <w:rsid w:val="009B097C"/>
    <w:rsid w:val="009B0F0F"/>
    <w:rsid w:val="009B0FE8"/>
    <w:rsid w:val="009B1659"/>
    <w:rsid w:val="009B173A"/>
    <w:rsid w:val="009B188D"/>
    <w:rsid w:val="009B1D5C"/>
    <w:rsid w:val="009B200C"/>
    <w:rsid w:val="009B227E"/>
    <w:rsid w:val="009B27DD"/>
    <w:rsid w:val="009B2AC4"/>
    <w:rsid w:val="009B2EE4"/>
    <w:rsid w:val="009B3084"/>
    <w:rsid w:val="009B3249"/>
    <w:rsid w:val="009B332A"/>
    <w:rsid w:val="009B3A3B"/>
    <w:rsid w:val="009B3B2C"/>
    <w:rsid w:val="009B4121"/>
    <w:rsid w:val="009B432F"/>
    <w:rsid w:val="009B4734"/>
    <w:rsid w:val="009B47FF"/>
    <w:rsid w:val="009B4EBB"/>
    <w:rsid w:val="009B4FBB"/>
    <w:rsid w:val="009B5708"/>
    <w:rsid w:val="009B5C07"/>
    <w:rsid w:val="009B66C3"/>
    <w:rsid w:val="009B67D7"/>
    <w:rsid w:val="009B696A"/>
    <w:rsid w:val="009B6CA9"/>
    <w:rsid w:val="009B7178"/>
    <w:rsid w:val="009B738A"/>
    <w:rsid w:val="009B7492"/>
    <w:rsid w:val="009B7536"/>
    <w:rsid w:val="009B7C84"/>
    <w:rsid w:val="009B7F9A"/>
    <w:rsid w:val="009C02FF"/>
    <w:rsid w:val="009C111E"/>
    <w:rsid w:val="009C1A16"/>
    <w:rsid w:val="009C1C9E"/>
    <w:rsid w:val="009C1CE4"/>
    <w:rsid w:val="009C1D3D"/>
    <w:rsid w:val="009C2074"/>
    <w:rsid w:val="009C20C0"/>
    <w:rsid w:val="009C21E2"/>
    <w:rsid w:val="009C2589"/>
    <w:rsid w:val="009C295C"/>
    <w:rsid w:val="009C30BC"/>
    <w:rsid w:val="009C3A82"/>
    <w:rsid w:val="009C3DB8"/>
    <w:rsid w:val="009C40C7"/>
    <w:rsid w:val="009C4790"/>
    <w:rsid w:val="009C47EF"/>
    <w:rsid w:val="009C4859"/>
    <w:rsid w:val="009C4887"/>
    <w:rsid w:val="009C4E48"/>
    <w:rsid w:val="009C5048"/>
    <w:rsid w:val="009C549E"/>
    <w:rsid w:val="009C5A8E"/>
    <w:rsid w:val="009C5B95"/>
    <w:rsid w:val="009C6ACD"/>
    <w:rsid w:val="009C75A7"/>
    <w:rsid w:val="009C77B1"/>
    <w:rsid w:val="009C7AD4"/>
    <w:rsid w:val="009C7F67"/>
    <w:rsid w:val="009D0DC2"/>
    <w:rsid w:val="009D1299"/>
    <w:rsid w:val="009D1B6B"/>
    <w:rsid w:val="009D1D40"/>
    <w:rsid w:val="009D1DE7"/>
    <w:rsid w:val="009D2FF1"/>
    <w:rsid w:val="009D3485"/>
    <w:rsid w:val="009D3A5B"/>
    <w:rsid w:val="009D3DCD"/>
    <w:rsid w:val="009D4255"/>
    <w:rsid w:val="009D4C25"/>
    <w:rsid w:val="009D4D5F"/>
    <w:rsid w:val="009D4EB2"/>
    <w:rsid w:val="009D5DB5"/>
    <w:rsid w:val="009D6530"/>
    <w:rsid w:val="009D71AD"/>
    <w:rsid w:val="009D71BC"/>
    <w:rsid w:val="009D74CB"/>
    <w:rsid w:val="009D7666"/>
    <w:rsid w:val="009D7E31"/>
    <w:rsid w:val="009E000F"/>
    <w:rsid w:val="009E023D"/>
    <w:rsid w:val="009E0269"/>
    <w:rsid w:val="009E0B95"/>
    <w:rsid w:val="009E12D6"/>
    <w:rsid w:val="009E14D8"/>
    <w:rsid w:val="009E1763"/>
    <w:rsid w:val="009E19BC"/>
    <w:rsid w:val="009E1C2E"/>
    <w:rsid w:val="009E1C41"/>
    <w:rsid w:val="009E1DA2"/>
    <w:rsid w:val="009E2D2F"/>
    <w:rsid w:val="009E2E6B"/>
    <w:rsid w:val="009E2E77"/>
    <w:rsid w:val="009E3078"/>
    <w:rsid w:val="009E3BC3"/>
    <w:rsid w:val="009E3C57"/>
    <w:rsid w:val="009E4038"/>
    <w:rsid w:val="009E468B"/>
    <w:rsid w:val="009E4AB6"/>
    <w:rsid w:val="009E5488"/>
    <w:rsid w:val="009E5831"/>
    <w:rsid w:val="009E59A1"/>
    <w:rsid w:val="009E5D06"/>
    <w:rsid w:val="009E5E10"/>
    <w:rsid w:val="009E60A6"/>
    <w:rsid w:val="009E6AC5"/>
    <w:rsid w:val="009E6ACB"/>
    <w:rsid w:val="009E6C6E"/>
    <w:rsid w:val="009E6D63"/>
    <w:rsid w:val="009E717A"/>
    <w:rsid w:val="009E732A"/>
    <w:rsid w:val="009E7738"/>
    <w:rsid w:val="009E783E"/>
    <w:rsid w:val="009E7C95"/>
    <w:rsid w:val="009F0B1B"/>
    <w:rsid w:val="009F0C07"/>
    <w:rsid w:val="009F1461"/>
    <w:rsid w:val="009F16BF"/>
    <w:rsid w:val="009F1CCF"/>
    <w:rsid w:val="009F27C3"/>
    <w:rsid w:val="009F288A"/>
    <w:rsid w:val="009F2FA8"/>
    <w:rsid w:val="009F30DA"/>
    <w:rsid w:val="009F3A96"/>
    <w:rsid w:val="009F4C6A"/>
    <w:rsid w:val="009F4EED"/>
    <w:rsid w:val="009F4F5C"/>
    <w:rsid w:val="009F53E6"/>
    <w:rsid w:val="009F5493"/>
    <w:rsid w:val="009F5516"/>
    <w:rsid w:val="009F5755"/>
    <w:rsid w:val="009F616A"/>
    <w:rsid w:val="009F66E5"/>
    <w:rsid w:val="009F69EF"/>
    <w:rsid w:val="009F6C68"/>
    <w:rsid w:val="009F6E64"/>
    <w:rsid w:val="009F70E0"/>
    <w:rsid w:val="009F71ED"/>
    <w:rsid w:val="009F74F7"/>
    <w:rsid w:val="009F7669"/>
    <w:rsid w:val="009F7975"/>
    <w:rsid w:val="009F7CB1"/>
    <w:rsid w:val="00A00116"/>
    <w:rsid w:val="00A00BF9"/>
    <w:rsid w:val="00A0149F"/>
    <w:rsid w:val="00A01A0F"/>
    <w:rsid w:val="00A02183"/>
    <w:rsid w:val="00A024E4"/>
    <w:rsid w:val="00A0275D"/>
    <w:rsid w:val="00A03406"/>
    <w:rsid w:val="00A03849"/>
    <w:rsid w:val="00A03B73"/>
    <w:rsid w:val="00A03DAA"/>
    <w:rsid w:val="00A04299"/>
    <w:rsid w:val="00A043DC"/>
    <w:rsid w:val="00A04C42"/>
    <w:rsid w:val="00A06448"/>
    <w:rsid w:val="00A066C4"/>
    <w:rsid w:val="00A066D5"/>
    <w:rsid w:val="00A06F5D"/>
    <w:rsid w:val="00A07636"/>
    <w:rsid w:val="00A0787A"/>
    <w:rsid w:val="00A10204"/>
    <w:rsid w:val="00A1045A"/>
    <w:rsid w:val="00A104EF"/>
    <w:rsid w:val="00A10AAD"/>
    <w:rsid w:val="00A10C1C"/>
    <w:rsid w:val="00A112D1"/>
    <w:rsid w:val="00A1132F"/>
    <w:rsid w:val="00A118B7"/>
    <w:rsid w:val="00A11D02"/>
    <w:rsid w:val="00A12BD8"/>
    <w:rsid w:val="00A12DFC"/>
    <w:rsid w:val="00A13916"/>
    <w:rsid w:val="00A13AD4"/>
    <w:rsid w:val="00A13B38"/>
    <w:rsid w:val="00A144B2"/>
    <w:rsid w:val="00A149BC"/>
    <w:rsid w:val="00A14C0F"/>
    <w:rsid w:val="00A15073"/>
    <w:rsid w:val="00A15258"/>
    <w:rsid w:val="00A159D2"/>
    <w:rsid w:val="00A15ECE"/>
    <w:rsid w:val="00A15EE4"/>
    <w:rsid w:val="00A15F39"/>
    <w:rsid w:val="00A161B7"/>
    <w:rsid w:val="00A16BA8"/>
    <w:rsid w:val="00A1701F"/>
    <w:rsid w:val="00A204EA"/>
    <w:rsid w:val="00A20575"/>
    <w:rsid w:val="00A20616"/>
    <w:rsid w:val="00A20B9A"/>
    <w:rsid w:val="00A211F5"/>
    <w:rsid w:val="00A21B28"/>
    <w:rsid w:val="00A21C41"/>
    <w:rsid w:val="00A234BA"/>
    <w:rsid w:val="00A24061"/>
    <w:rsid w:val="00A240AC"/>
    <w:rsid w:val="00A24221"/>
    <w:rsid w:val="00A2444C"/>
    <w:rsid w:val="00A25AA9"/>
    <w:rsid w:val="00A25B4B"/>
    <w:rsid w:val="00A25CCA"/>
    <w:rsid w:val="00A25D35"/>
    <w:rsid w:val="00A26257"/>
    <w:rsid w:val="00A267DD"/>
    <w:rsid w:val="00A26CA1"/>
    <w:rsid w:val="00A2784B"/>
    <w:rsid w:val="00A2785A"/>
    <w:rsid w:val="00A27CD2"/>
    <w:rsid w:val="00A3009C"/>
    <w:rsid w:val="00A300A3"/>
    <w:rsid w:val="00A300C5"/>
    <w:rsid w:val="00A303E9"/>
    <w:rsid w:val="00A30B2E"/>
    <w:rsid w:val="00A3166F"/>
    <w:rsid w:val="00A31E34"/>
    <w:rsid w:val="00A3201B"/>
    <w:rsid w:val="00A32178"/>
    <w:rsid w:val="00A324C2"/>
    <w:rsid w:val="00A327AD"/>
    <w:rsid w:val="00A32835"/>
    <w:rsid w:val="00A3284A"/>
    <w:rsid w:val="00A32D4F"/>
    <w:rsid w:val="00A33136"/>
    <w:rsid w:val="00A331D6"/>
    <w:rsid w:val="00A33387"/>
    <w:rsid w:val="00A336B6"/>
    <w:rsid w:val="00A33972"/>
    <w:rsid w:val="00A33E96"/>
    <w:rsid w:val="00A3410D"/>
    <w:rsid w:val="00A34376"/>
    <w:rsid w:val="00A34830"/>
    <w:rsid w:val="00A348C5"/>
    <w:rsid w:val="00A35777"/>
    <w:rsid w:val="00A35C31"/>
    <w:rsid w:val="00A35D88"/>
    <w:rsid w:val="00A36C16"/>
    <w:rsid w:val="00A37CF6"/>
    <w:rsid w:val="00A37E6B"/>
    <w:rsid w:val="00A37F3F"/>
    <w:rsid w:val="00A40266"/>
    <w:rsid w:val="00A4097B"/>
    <w:rsid w:val="00A40A20"/>
    <w:rsid w:val="00A40CB6"/>
    <w:rsid w:val="00A40F9E"/>
    <w:rsid w:val="00A41E03"/>
    <w:rsid w:val="00A4236B"/>
    <w:rsid w:val="00A42727"/>
    <w:rsid w:val="00A42A56"/>
    <w:rsid w:val="00A42C7B"/>
    <w:rsid w:val="00A430AB"/>
    <w:rsid w:val="00A4311A"/>
    <w:rsid w:val="00A4330B"/>
    <w:rsid w:val="00A43397"/>
    <w:rsid w:val="00A437D7"/>
    <w:rsid w:val="00A43C18"/>
    <w:rsid w:val="00A43DB1"/>
    <w:rsid w:val="00A44069"/>
    <w:rsid w:val="00A450F8"/>
    <w:rsid w:val="00A4540B"/>
    <w:rsid w:val="00A45E92"/>
    <w:rsid w:val="00A47871"/>
    <w:rsid w:val="00A47B73"/>
    <w:rsid w:val="00A50157"/>
    <w:rsid w:val="00A50294"/>
    <w:rsid w:val="00A50544"/>
    <w:rsid w:val="00A507FD"/>
    <w:rsid w:val="00A50ED0"/>
    <w:rsid w:val="00A51321"/>
    <w:rsid w:val="00A517BB"/>
    <w:rsid w:val="00A5186B"/>
    <w:rsid w:val="00A52085"/>
    <w:rsid w:val="00A520B5"/>
    <w:rsid w:val="00A520FF"/>
    <w:rsid w:val="00A52932"/>
    <w:rsid w:val="00A539C7"/>
    <w:rsid w:val="00A54976"/>
    <w:rsid w:val="00A549FC"/>
    <w:rsid w:val="00A54E55"/>
    <w:rsid w:val="00A556D4"/>
    <w:rsid w:val="00A55A6C"/>
    <w:rsid w:val="00A55B87"/>
    <w:rsid w:val="00A55FD3"/>
    <w:rsid w:val="00A561EA"/>
    <w:rsid w:val="00A56399"/>
    <w:rsid w:val="00A565CC"/>
    <w:rsid w:val="00A567AD"/>
    <w:rsid w:val="00A56BFD"/>
    <w:rsid w:val="00A577EC"/>
    <w:rsid w:val="00A57A80"/>
    <w:rsid w:val="00A608C0"/>
    <w:rsid w:val="00A61E0B"/>
    <w:rsid w:val="00A620E4"/>
    <w:rsid w:val="00A621F0"/>
    <w:rsid w:val="00A6234D"/>
    <w:rsid w:val="00A62A01"/>
    <w:rsid w:val="00A62ACF"/>
    <w:rsid w:val="00A63433"/>
    <w:rsid w:val="00A634D1"/>
    <w:rsid w:val="00A63592"/>
    <w:rsid w:val="00A63D13"/>
    <w:rsid w:val="00A64793"/>
    <w:rsid w:val="00A64846"/>
    <w:rsid w:val="00A64D7D"/>
    <w:rsid w:val="00A64FC9"/>
    <w:rsid w:val="00A653F3"/>
    <w:rsid w:val="00A65C56"/>
    <w:rsid w:val="00A66161"/>
    <w:rsid w:val="00A661C1"/>
    <w:rsid w:val="00A66E6F"/>
    <w:rsid w:val="00A679E2"/>
    <w:rsid w:val="00A70161"/>
    <w:rsid w:val="00A703C0"/>
    <w:rsid w:val="00A70559"/>
    <w:rsid w:val="00A7055E"/>
    <w:rsid w:val="00A70574"/>
    <w:rsid w:val="00A70BFB"/>
    <w:rsid w:val="00A71838"/>
    <w:rsid w:val="00A71BD9"/>
    <w:rsid w:val="00A71CD3"/>
    <w:rsid w:val="00A71DF4"/>
    <w:rsid w:val="00A7215E"/>
    <w:rsid w:val="00A723C4"/>
    <w:rsid w:val="00A7240D"/>
    <w:rsid w:val="00A72B80"/>
    <w:rsid w:val="00A72ED5"/>
    <w:rsid w:val="00A732AC"/>
    <w:rsid w:val="00A732D6"/>
    <w:rsid w:val="00A736D5"/>
    <w:rsid w:val="00A737AB"/>
    <w:rsid w:val="00A73A65"/>
    <w:rsid w:val="00A74169"/>
    <w:rsid w:val="00A74B4D"/>
    <w:rsid w:val="00A759D0"/>
    <w:rsid w:val="00A75F54"/>
    <w:rsid w:val="00A763B6"/>
    <w:rsid w:val="00A76422"/>
    <w:rsid w:val="00A7688A"/>
    <w:rsid w:val="00A76CC2"/>
    <w:rsid w:val="00A779E7"/>
    <w:rsid w:val="00A77B57"/>
    <w:rsid w:val="00A802E8"/>
    <w:rsid w:val="00A80344"/>
    <w:rsid w:val="00A81184"/>
    <w:rsid w:val="00A8182C"/>
    <w:rsid w:val="00A818FD"/>
    <w:rsid w:val="00A82333"/>
    <w:rsid w:val="00A82614"/>
    <w:rsid w:val="00A826EA"/>
    <w:rsid w:val="00A829C6"/>
    <w:rsid w:val="00A82AEB"/>
    <w:rsid w:val="00A82E39"/>
    <w:rsid w:val="00A8394B"/>
    <w:rsid w:val="00A83F1F"/>
    <w:rsid w:val="00A83FAA"/>
    <w:rsid w:val="00A83FBB"/>
    <w:rsid w:val="00A84003"/>
    <w:rsid w:val="00A8412A"/>
    <w:rsid w:val="00A84E33"/>
    <w:rsid w:val="00A8508F"/>
    <w:rsid w:val="00A861A7"/>
    <w:rsid w:val="00A8664E"/>
    <w:rsid w:val="00A866DA"/>
    <w:rsid w:val="00A86A88"/>
    <w:rsid w:val="00A86E95"/>
    <w:rsid w:val="00A870A2"/>
    <w:rsid w:val="00A87130"/>
    <w:rsid w:val="00A874FD"/>
    <w:rsid w:val="00A877CB"/>
    <w:rsid w:val="00A917CF"/>
    <w:rsid w:val="00A926C1"/>
    <w:rsid w:val="00A929C6"/>
    <w:rsid w:val="00A93229"/>
    <w:rsid w:val="00A9374E"/>
    <w:rsid w:val="00A937E2"/>
    <w:rsid w:val="00A93EC9"/>
    <w:rsid w:val="00A93F2C"/>
    <w:rsid w:val="00A9436F"/>
    <w:rsid w:val="00A9480B"/>
    <w:rsid w:val="00A94876"/>
    <w:rsid w:val="00A94C99"/>
    <w:rsid w:val="00A94D48"/>
    <w:rsid w:val="00A94E5F"/>
    <w:rsid w:val="00A951B7"/>
    <w:rsid w:val="00A9583D"/>
    <w:rsid w:val="00A95ADD"/>
    <w:rsid w:val="00A95D92"/>
    <w:rsid w:val="00A969E9"/>
    <w:rsid w:val="00A9758E"/>
    <w:rsid w:val="00AA0393"/>
    <w:rsid w:val="00AA185A"/>
    <w:rsid w:val="00AA1863"/>
    <w:rsid w:val="00AA20E2"/>
    <w:rsid w:val="00AA21F3"/>
    <w:rsid w:val="00AA288C"/>
    <w:rsid w:val="00AA349F"/>
    <w:rsid w:val="00AA3690"/>
    <w:rsid w:val="00AA3ADF"/>
    <w:rsid w:val="00AA409B"/>
    <w:rsid w:val="00AA4655"/>
    <w:rsid w:val="00AA4AD0"/>
    <w:rsid w:val="00AA4FB7"/>
    <w:rsid w:val="00AA518D"/>
    <w:rsid w:val="00AA5200"/>
    <w:rsid w:val="00AA522E"/>
    <w:rsid w:val="00AA5A32"/>
    <w:rsid w:val="00AA5E61"/>
    <w:rsid w:val="00AA60CB"/>
    <w:rsid w:val="00AA630C"/>
    <w:rsid w:val="00AA6835"/>
    <w:rsid w:val="00AA7B7B"/>
    <w:rsid w:val="00AA7D6E"/>
    <w:rsid w:val="00AA7FF9"/>
    <w:rsid w:val="00AB02D9"/>
    <w:rsid w:val="00AB0489"/>
    <w:rsid w:val="00AB0716"/>
    <w:rsid w:val="00AB09D1"/>
    <w:rsid w:val="00AB17EB"/>
    <w:rsid w:val="00AB1914"/>
    <w:rsid w:val="00AB1978"/>
    <w:rsid w:val="00AB1C7D"/>
    <w:rsid w:val="00AB2215"/>
    <w:rsid w:val="00AB233E"/>
    <w:rsid w:val="00AB270C"/>
    <w:rsid w:val="00AB285C"/>
    <w:rsid w:val="00AB2925"/>
    <w:rsid w:val="00AB2FD2"/>
    <w:rsid w:val="00AB3033"/>
    <w:rsid w:val="00AB3579"/>
    <w:rsid w:val="00AB389C"/>
    <w:rsid w:val="00AB3919"/>
    <w:rsid w:val="00AB3BBF"/>
    <w:rsid w:val="00AB3D69"/>
    <w:rsid w:val="00AB418E"/>
    <w:rsid w:val="00AB41FA"/>
    <w:rsid w:val="00AB4686"/>
    <w:rsid w:val="00AB46FF"/>
    <w:rsid w:val="00AB4707"/>
    <w:rsid w:val="00AB47F5"/>
    <w:rsid w:val="00AB495B"/>
    <w:rsid w:val="00AB49A0"/>
    <w:rsid w:val="00AB4C49"/>
    <w:rsid w:val="00AB4CE2"/>
    <w:rsid w:val="00AB541E"/>
    <w:rsid w:val="00AB5DAB"/>
    <w:rsid w:val="00AB6179"/>
    <w:rsid w:val="00AB647F"/>
    <w:rsid w:val="00AB69BE"/>
    <w:rsid w:val="00AB7686"/>
    <w:rsid w:val="00AB77E9"/>
    <w:rsid w:val="00AB7F37"/>
    <w:rsid w:val="00AC0A3B"/>
    <w:rsid w:val="00AC0E30"/>
    <w:rsid w:val="00AC1296"/>
    <w:rsid w:val="00AC17D5"/>
    <w:rsid w:val="00AC181B"/>
    <w:rsid w:val="00AC1B40"/>
    <w:rsid w:val="00AC2011"/>
    <w:rsid w:val="00AC2415"/>
    <w:rsid w:val="00AC2556"/>
    <w:rsid w:val="00AC2B8A"/>
    <w:rsid w:val="00AC37B4"/>
    <w:rsid w:val="00AC3DE0"/>
    <w:rsid w:val="00AC45C4"/>
    <w:rsid w:val="00AC4B87"/>
    <w:rsid w:val="00AC4DBE"/>
    <w:rsid w:val="00AC5971"/>
    <w:rsid w:val="00AC6B8B"/>
    <w:rsid w:val="00AC70E9"/>
    <w:rsid w:val="00AC7541"/>
    <w:rsid w:val="00AC7D32"/>
    <w:rsid w:val="00AD0066"/>
    <w:rsid w:val="00AD058E"/>
    <w:rsid w:val="00AD07D9"/>
    <w:rsid w:val="00AD0B2E"/>
    <w:rsid w:val="00AD0B56"/>
    <w:rsid w:val="00AD0F10"/>
    <w:rsid w:val="00AD1A55"/>
    <w:rsid w:val="00AD1D51"/>
    <w:rsid w:val="00AD21A3"/>
    <w:rsid w:val="00AD2475"/>
    <w:rsid w:val="00AD24E9"/>
    <w:rsid w:val="00AD25CB"/>
    <w:rsid w:val="00AD25EA"/>
    <w:rsid w:val="00AD276E"/>
    <w:rsid w:val="00AD32F7"/>
    <w:rsid w:val="00AD3C13"/>
    <w:rsid w:val="00AD44FC"/>
    <w:rsid w:val="00AD4C51"/>
    <w:rsid w:val="00AD5F64"/>
    <w:rsid w:val="00AD622C"/>
    <w:rsid w:val="00AD6358"/>
    <w:rsid w:val="00AD6812"/>
    <w:rsid w:val="00AD7BC0"/>
    <w:rsid w:val="00AE08F6"/>
    <w:rsid w:val="00AE0E63"/>
    <w:rsid w:val="00AE13A3"/>
    <w:rsid w:val="00AE192F"/>
    <w:rsid w:val="00AE1B7F"/>
    <w:rsid w:val="00AE20FB"/>
    <w:rsid w:val="00AE28D6"/>
    <w:rsid w:val="00AE2A6C"/>
    <w:rsid w:val="00AE2AF1"/>
    <w:rsid w:val="00AE3282"/>
    <w:rsid w:val="00AE32B0"/>
    <w:rsid w:val="00AE3A3E"/>
    <w:rsid w:val="00AE43BC"/>
    <w:rsid w:val="00AE46DE"/>
    <w:rsid w:val="00AE4FCA"/>
    <w:rsid w:val="00AE50CD"/>
    <w:rsid w:val="00AE5626"/>
    <w:rsid w:val="00AE5E4B"/>
    <w:rsid w:val="00AE602D"/>
    <w:rsid w:val="00AE68EF"/>
    <w:rsid w:val="00AE69CF"/>
    <w:rsid w:val="00AE6B7A"/>
    <w:rsid w:val="00AE6DBE"/>
    <w:rsid w:val="00AE727A"/>
    <w:rsid w:val="00AE7B1D"/>
    <w:rsid w:val="00AE7EA3"/>
    <w:rsid w:val="00AF0365"/>
    <w:rsid w:val="00AF0A30"/>
    <w:rsid w:val="00AF0C7F"/>
    <w:rsid w:val="00AF0E22"/>
    <w:rsid w:val="00AF1062"/>
    <w:rsid w:val="00AF1109"/>
    <w:rsid w:val="00AF120A"/>
    <w:rsid w:val="00AF142E"/>
    <w:rsid w:val="00AF16DC"/>
    <w:rsid w:val="00AF1EF8"/>
    <w:rsid w:val="00AF2E50"/>
    <w:rsid w:val="00AF2E6B"/>
    <w:rsid w:val="00AF3775"/>
    <w:rsid w:val="00AF407D"/>
    <w:rsid w:val="00AF41FB"/>
    <w:rsid w:val="00AF4539"/>
    <w:rsid w:val="00AF4B30"/>
    <w:rsid w:val="00AF5369"/>
    <w:rsid w:val="00AF54D2"/>
    <w:rsid w:val="00AF5570"/>
    <w:rsid w:val="00AF55B8"/>
    <w:rsid w:val="00AF597E"/>
    <w:rsid w:val="00AF5C7D"/>
    <w:rsid w:val="00AF5D1C"/>
    <w:rsid w:val="00AF5DCB"/>
    <w:rsid w:val="00AF5F18"/>
    <w:rsid w:val="00AF5FFB"/>
    <w:rsid w:val="00AF60B1"/>
    <w:rsid w:val="00AF6B10"/>
    <w:rsid w:val="00AF6CCF"/>
    <w:rsid w:val="00AF71DC"/>
    <w:rsid w:val="00AF75E0"/>
    <w:rsid w:val="00B00090"/>
    <w:rsid w:val="00B01143"/>
    <w:rsid w:val="00B011C7"/>
    <w:rsid w:val="00B0120F"/>
    <w:rsid w:val="00B014DA"/>
    <w:rsid w:val="00B01DFA"/>
    <w:rsid w:val="00B0208A"/>
    <w:rsid w:val="00B0223C"/>
    <w:rsid w:val="00B0236B"/>
    <w:rsid w:val="00B026CC"/>
    <w:rsid w:val="00B02704"/>
    <w:rsid w:val="00B02719"/>
    <w:rsid w:val="00B02F79"/>
    <w:rsid w:val="00B0310C"/>
    <w:rsid w:val="00B03710"/>
    <w:rsid w:val="00B03DE3"/>
    <w:rsid w:val="00B041FC"/>
    <w:rsid w:val="00B04E93"/>
    <w:rsid w:val="00B04EB6"/>
    <w:rsid w:val="00B04EC7"/>
    <w:rsid w:val="00B0504E"/>
    <w:rsid w:val="00B05320"/>
    <w:rsid w:val="00B05348"/>
    <w:rsid w:val="00B06D0E"/>
    <w:rsid w:val="00B07A38"/>
    <w:rsid w:val="00B07A7D"/>
    <w:rsid w:val="00B10499"/>
    <w:rsid w:val="00B10630"/>
    <w:rsid w:val="00B107B1"/>
    <w:rsid w:val="00B10DA8"/>
    <w:rsid w:val="00B10F0C"/>
    <w:rsid w:val="00B1101F"/>
    <w:rsid w:val="00B11267"/>
    <w:rsid w:val="00B112BF"/>
    <w:rsid w:val="00B11A88"/>
    <w:rsid w:val="00B11F83"/>
    <w:rsid w:val="00B12435"/>
    <w:rsid w:val="00B126AF"/>
    <w:rsid w:val="00B12743"/>
    <w:rsid w:val="00B12946"/>
    <w:rsid w:val="00B13690"/>
    <w:rsid w:val="00B13BCB"/>
    <w:rsid w:val="00B14157"/>
    <w:rsid w:val="00B14383"/>
    <w:rsid w:val="00B143F1"/>
    <w:rsid w:val="00B14B2F"/>
    <w:rsid w:val="00B14F94"/>
    <w:rsid w:val="00B152A1"/>
    <w:rsid w:val="00B15BA2"/>
    <w:rsid w:val="00B16138"/>
    <w:rsid w:val="00B16345"/>
    <w:rsid w:val="00B163DE"/>
    <w:rsid w:val="00B166AF"/>
    <w:rsid w:val="00B167B1"/>
    <w:rsid w:val="00B17003"/>
    <w:rsid w:val="00B1719D"/>
    <w:rsid w:val="00B175A8"/>
    <w:rsid w:val="00B17F7F"/>
    <w:rsid w:val="00B2008C"/>
    <w:rsid w:val="00B201FE"/>
    <w:rsid w:val="00B205A7"/>
    <w:rsid w:val="00B209BC"/>
    <w:rsid w:val="00B20BE0"/>
    <w:rsid w:val="00B211F1"/>
    <w:rsid w:val="00B2123A"/>
    <w:rsid w:val="00B21361"/>
    <w:rsid w:val="00B214A8"/>
    <w:rsid w:val="00B214CA"/>
    <w:rsid w:val="00B21573"/>
    <w:rsid w:val="00B215C7"/>
    <w:rsid w:val="00B218B1"/>
    <w:rsid w:val="00B21E91"/>
    <w:rsid w:val="00B22254"/>
    <w:rsid w:val="00B2226E"/>
    <w:rsid w:val="00B224C3"/>
    <w:rsid w:val="00B2251B"/>
    <w:rsid w:val="00B22BA5"/>
    <w:rsid w:val="00B22BA6"/>
    <w:rsid w:val="00B22E97"/>
    <w:rsid w:val="00B23A4D"/>
    <w:rsid w:val="00B23B62"/>
    <w:rsid w:val="00B23F98"/>
    <w:rsid w:val="00B24F82"/>
    <w:rsid w:val="00B258CA"/>
    <w:rsid w:val="00B26046"/>
    <w:rsid w:val="00B2651E"/>
    <w:rsid w:val="00B26AE5"/>
    <w:rsid w:val="00B27348"/>
    <w:rsid w:val="00B275E4"/>
    <w:rsid w:val="00B276AC"/>
    <w:rsid w:val="00B277F1"/>
    <w:rsid w:val="00B279BA"/>
    <w:rsid w:val="00B30334"/>
    <w:rsid w:val="00B31428"/>
    <w:rsid w:val="00B31FA3"/>
    <w:rsid w:val="00B32046"/>
    <w:rsid w:val="00B3208D"/>
    <w:rsid w:val="00B32197"/>
    <w:rsid w:val="00B3245A"/>
    <w:rsid w:val="00B328E2"/>
    <w:rsid w:val="00B32979"/>
    <w:rsid w:val="00B32B1D"/>
    <w:rsid w:val="00B32FC4"/>
    <w:rsid w:val="00B33C95"/>
    <w:rsid w:val="00B34027"/>
    <w:rsid w:val="00B3422A"/>
    <w:rsid w:val="00B34ABB"/>
    <w:rsid w:val="00B34E0F"/>
    <w:rsid w:val="00B352DC"/>
    <w:rsid w:val="00B3542D"/>
    <w:rsid w:val="00B35ABD"/>
    <w:rsid w:val="00B3664A"/>
    <w:rsid w:val="00B368AA"/>
    <w:rsid w:val="00B36A46"/>
    <w:rsid w:val="00B370C8"/>
    <w:rsid w:val="00B3743C"/>
    <w:rsid w:val="00B37EBC"/>
    <w:rsid w:val="00B37EF4"/>
    <w:rsid w:val="00B40007"/>
    <w:rsid w:val="00B4046C"/>
    <w:rsid w:val="00B4099E"/>
    <w:rsid w:val="00B41547"/>
    <w:rsid w:val="00B41554"/>
    <w:rsid w:val="00B41749"/>
    <w:rsid w:val="00B417C1"/>
    <w:rsid w:val="00B42E36"/>
    <w:rsid w:val="00B43083"/>
    <w:rsid w:val="00B4313B"/>
    <w:rsid w:val="00B4364F"/>
    <w:rsid w:val="00B43713"/>
    <w:rsid w:val="00B439A0"/>
    <w:rsid w:val="00B43D99"/>
    <w:rsid w:val="00B43F9A"/>
    <w:rsid w:val="00B44C0F"/>
    <w:rsid w:val="00B4531A"/>
    <w:rsid w:val="00B454C9"/>
    <w:rsid w:val="00B455A1"/>
    <w:rsid w:val="00B4590D"/>
    <w:rsid w:val="00B459BE"/>
    <w:rsid w:val="00B45A2D"/>
    <w:rsid w:val="00B45B9D"/>
    <w:rsid w:val="00B4608F"/>
    <w:rsid w:val="00B463FE"/>
    <w:rsid w:val="00B4674B"/>
    <w:rsid w:val="00B467F7"/>
    <w:rsid w:val="00B46F37"/>
    <w:rsid w:val="00B473A9"/>
    <w:rsid w:val="00B4747A"/>
    <w:rsid w:val="00B475C5"/>
    <w:rsid w:val="00B47A0A"/>
    <w:rsid w:val="00B50034"/>
    <w:rsid w:val="00B50044"/>
    <w:rsid w:val="00B50A48"/>
    <w:rsid w:val="00B51A8D"/>
    <w:rsid w:val="00B51E4D"/>
    <w:rsid w:val="00B52A52"/>
    <w:rsid w:val="00B53625"/>
    <w:rsid w:val="00B53C0C"/>
    <w:rsid w:val="00B543B5"/>
    <w:rsid w:val="00B546CC"/>
    <w:rsid w:val="00B546D8"/>
    <w:rsid w:val="00B54D1B"/>
    <w:rsid w:val="00B555FD"/>
    <w:rsid w:val="00B55A25"/>
    <w:rsid w:val="00B5655C"/>
    <w:rsid w:val="00B56B2E"/>
    <w:rsid w:val="00B56C03"/>
    <w:rsid w:val="00B57016"/>
    <w:rsid w:val="00B57785"/>
    <w:rsid w:val="00B57E37"/>
    <w:rsid w:val="00B601BF"/>
    <w:rsid w:val="00B60E20"/>
    <w:rsid w:val="00B610F1"/>
    <w:rsid w:val="00B620DD"/>
    <w:rsid w:val="00B6271E"/>
    <w:rsid w:val="00B62C4B"/>
    <w:rsid w:val="00B62F71"/>
    <w:rsid w:val="00B631E5"/>
    <w:rsid w:val="00B6379D"/>
    <w:rsid w:val="00B63CCA"/>
    <w:rsid w:val="00B642AA"/>
    <w:rsid w:val="00B649B1"/>
    <w:rsid w:val="00B64A63"/>
    <w:rsid w:val="00B64E47"/>
    <w:rsid w:val="00B651B7"/>
    <w:rsid w:val="00B65385"/>
    <w:rsid w:val="00B65521"/>
    <w:rsid w:val="00B657CB"/>
    <w:rsid w:val="00B65DD2"/>
    <w:rsid w:val="00B6601A"/>
    <w:rsid w:val="00B66110"/>
    <w:rsid w:val="00B66346"/>
    <w:rsid w:val="00B66393"/>
    <w:rsid w:val="00B66428"/>
    <w:rsid w:val="00B66A07"/>
    <w:rsid w:val="00B6702B"/>
    <w:rsid w:val="00B67E8E"/>
    <w:rsid w:val="00B7038D"/>
    <w:rsid w:val="00B70DD7"/>
    <w:rsid w:val="00B70EEC"/>
    <w:rsid w:val="00B70F77"/>
    <w:rsid w:val="00B7165A"/>
    <w:rsid w:val="00B71B34"/>
    <w:rsid w:val="00B71EEC"/>
    <w:rsid w:val="00B7201F"/>
    <w:rsid w:val="00B741B2"/>
    <w:rsid w:val="00B744F1"/>
    <w:rsid w:val="00B74D4E"/>
    <w:rsid w:val="00B75143"/>
    <w:rsid w:val="00B751A4"/>
    <w:rsid w:val="00B75504"/>
    <w:rsid w:val="00B75A13"/>
    <w:rsid w:val="00B75CED"/>
    <w:rsid w:val="00B762DE"/>
    <w:rsid w:val="00B767B6"/>
    <w:rsid w:val="00B76978"/>
    <w:rsid w:val="00B76A7D"/>
    <w:rsid w:val="00B76E27"/>
    <w:rsid w:val="00B77239"/>
    <w:rsid w:val="00B77C9D"/>
    <w:rsid w:val="00B8011B"/>
    <w:rsid w:val="00B8077A"/>
    <w:rsid w:val="00B814D4"/>
    <w:rsid w:val="00B8193A"/>
    <w:rsid w:val="00B82A7B"/>
    <w:rsid w:val="00B82DD6"/>
    <w:rsid w:val="00B8336D"/>
    <w:rsid w:val="00B83B6F"/>
    <w:rsid w:val="00B83C6A"/>
    <w:rsid w:val="00B83D58"/>
    <w:rsid w:val="00B83D78"/>
    <w:rsid w:val="00B83FEB"/>
    <w:rsid w:val="00B83FF2"/>
    <w:rsid w:val="00B84754"/>
    <w:rsid w:val="00B85249"/>
    <w:rsid w:val="00B85A92"/>
    <w:rsid w:val="00B8601F"/>
    <w:rsid w:val="00B863B7"/>
    <w:rsid w:val="00B863E8"/>
    <w:rsid w:val="00B87027"/>
    <w:rsid w:val="00B8727E"/>
    <w:rsid w:val="00B8758C"/>
    <w:rsid w:val="00B87596"/>
    <w:rsid w:val="00B876C0"/>
    <w:rsid w:val="00B87C95"/>
    <w:rsid w:val="00B900DB"/>
    <w:rsid w:val="00B9029F"/>
    <w:rsid w:val="00B909B4"/>
    <w:rsid w:val="00B920BC"/>
    <w:rsid w:val="00B92615"/>
    <w:rsid w:val="00B92C87"/>
    <w:rsid w:val="00B93021"/>
    <w:rsid w:val="00B9322F"/>
    <w:rsid w:val="00B9363C"/>
    <w:rsid w:val="00B93CDC"/>
    <w:rsid w:val="00B9409D"/>
    <w:rsid w:val="00B940DF"/>
    <w:rsid w:val="00B944ED"/>
    <w:rsid w:val="00B9499A"/>
    <w:rsid w:val="00B95E6B"/>
    <w:rsid w:val="00B95F15"/>
    <w:rsid w:val="00B962BB"/>
    <w:rsid w:val="00B96BBF"/>
    <w:rsid w:val="00B97824"/>
    <w:rsid w:val="00BA06FF"/>
    <w:rsid w:val="00BA080A"/>
    <w:rsid w:val="00BA1199"/>
    <w:rsid w:val="00BA14A6"/>
    <w:rsid w:val="00BA1C97"/>
    <w:rsid w:val="00BA2D87"/>
    <w:rsid w:val="00BA2DE7"/>
    <w:rsid w:val="00BA2E97"/>
    <w:rsid w:val="00BA3092"/>
    <w:rsid w:val="00BA34F3"/>
    <w:rsid w:val="00BA3FC0"/>
    <w:rsid w:val="00BA43D0"/>
    <w:rsid w:val="00BA45B4"/>
    <w:rsid w:val="00BA489B"/>
    <w:rsid w:val="00BA502E"/>
    <w:rsid w:val="00BA510B"/>
    <w:rsid w:val="00BA527D"/>
    <w:rsid w:val="00BA5493"/>
    <w:rsid w:val="00BA5587"/>
    <w:rsid w:val="00BA56C4"/>
    <w:rsid w:val="00BA5D8A"/>
    <w:rsid w:val="00BA6095"/>
    <w:rsid w:val="00BA672E"/>
    <w:rsid w:val="00BA6A05"/>
    <w:rsid w:val="00BA7592"/>
    <w:rsid w:val="00BA78CA"/>
    <w:rsid w:val="00BA79DA"/>
    <w:rsid w:val="00BB1603"/>
    <w:rsid w:val="00BB1930"/>
    <w:rsid w:val="00BB19FE"/>
    <w:rsid w:val="00BB1AA8"/>
    <w:rsid w:val="00BB2059"/>
    <w:rsid w:val="00BB2468"/>
    <w:rsid w:val="00BB3020"/>
    <w:rsid w:val="00BB33E3"/>
    <w:rsid w:val="00BB34B7"/>
    <w:rsid w:val="00BB3542"/>
    <w:rsid w:val="00BB37DB"/>
    <w:rsid w:val="00BB37ED"/>
    <w:rsid w:val="00BB38C2"/>
    <w:rsid w:val="00BB44CD"/>
    <w:rsid w:val="00BB499C"/>
    <w:rsid w:val="00BB579B"/>
    <w:rsid w:val="00BB583B"/>
    <w:rsid w:val="00BB58DC"/>
    <w:rsid w:val="00BB5B10"/>
    <w:rsid w:val="00BB5C7B"/>
    <w:rsid w:val="00BB608C"/>
    <w:rsid w:val="00BB6705"/>
    <w:rsid w:val="00BB6982"/>
    <w:rsid w:val="00BB6D76"/>
    <w:rsid w:val="00BB7C19"/>
    <w:rsid w:val="00BC023A"/>
    <w:rsid w:val="00BC093F"/>
    <w:rsid w:val="00BC0B5D"/>
    <w:rsid w:val="00BC0FD3"/>
    <w:rsid w:val="00BC1538"/>
    <w:rsid w:val="00BC1659"/>
    <w:rsid w:val="00BC17B9"/>
    <w:rsid w:val="00BC1F35"/>
    <w:rsid w:val="00BC280D"/>
    <w:rsid w:val="00BC29AB"/>
    <w:rsid w:val="00BC2FE5"/>
    <w:rsid w:val="00BC34D8"/>
    <w:rsid w:val="00BC3647"/>
    <w:rsid w:val="00BC3782"/>
    <w:rsid w:val="00BC428D"/>
    <w:rsid w:val="00BC43F7"/>
    <w:rsid w:val="00BC4579"/>
    <w:rsid w:val="00BC49D5"/>
    <w:rsid w:val="00BC509E"/>
    <w:rsid w:val="00BC5C04"/>
    <w:rsid w:val="00BC5CD0"/>
    <w:rsid w:val="00BC5F20"/>
    <w:rsid w:val="00BC65A9"/>
    <w:rsid w:val="00BC68EA"/>
    <w:rsid w:val="00BC7210"/>
    <w:rsid w:val="00BC7ACE"/>
    <w:rsid w:val="00BD0928"/>
    <w:rsid w:val="00BD0942"/>
    <w:rsid w:val="00BD09E4"/>
    <w:rsid w:val="00BD0B1E"/>
    <w:rsid w:val="00BD0C18"/>
    <w:rsid w:val="00BD0F55"/>
    <w:rsid w:val="00BD127A"/>
    <w:rsid w:val="00BD1A06"/>
    <w:rsid w:val="00BD296C"/>
    <w:rsid w:val="00BD2E43"/>
    <w:rsid w:val="00BD2F47"/>
    <w:rsid w:val="00BD37AE"/>
    <w:rsid w:val="00BD3F70"/>
    <w:rsid w:val="00BD4649"/>
    <w:rsid w:val="00BD47B2"/>
    <w:rsid w:val="00BD4C26"/>
    <w:rsid w:val="00BD52DB"/>
    <w:rsid w:val="00BD5940"/>
    <w:rsid w:val="00BD5C9C"/>
    <w:rsid w:val="00BD60E1"/>
    <w:rsid w:val="00BD6283"/>
    <w:rsid w:val="00BD6CA2"/>
    <w:rsid w:val="00BD6DAB"/>
    <w:rsid w:val="00BD73C4"/>
    <w:rsid w:val="00BD792A"/>
    <w:rsid w:val="00BD7957"/>
    <w:rsid w:val="00BD79D7"/>
    <w:rsid w:val="00BE0985"/>
    <w:rsid w:val="00BE0D7B"/>
    <w:rsid w:val="00BE12E4"/>
    <w:rsid w:val="00BE1A53"/>
    <w:rsid w:val="00BE2183"/>
    <w:rsid w:val="00BE2268"/>
    <w:rsid w:val="00BE258C"/>
    <w:rsid w:val="00BE2994"/>
    <w:rsid w:val="00BE3545"/>
    <w:rsid w:val="00BE3AE6"/>
    <w:rsid w:val="00BE40B7"/>
    <w:rsid w:val="00BE5DB2"/>
    <w:rsid w:val="00BE6640"/>
    <w:rsid w:val="00BE6B0F"/>
    <w:rsid w:val="00BE6C4A"/>
    <w:rsid w:val="00BF02C7"/>
    <w:rsid w:val="00BF09EF"/>
    <w:rsid w:val="00BF0A00"/>
    <w:rsid w:val="00BF1327"/>
    <w:rsid w:val="00BF13DD"/>
    <w:rsid w:val="00BF14BF"/>
    <w:rsid w:val="00BF18F7"/>
    <w:rsid w:val="00BF1A23"/>
    <w:rsid w:val="00BF1B1C"/>
    <w:rsid w:val="00BF1B57"/>
    <w:rsid w:val="00BF1B94"/>
    <w:rsid w:val="00BF1EFB"/>
    <w:rsid w:val="00BF29D4"/>
    <w:rsid w:val="00BF2CC7"/>
    <w:rsid w:val="00BF300D"/>
    <w:rsid w:val="00BF30FF"/>
    <w:rsid w:val="00BF4644"/>
    <w:rsid w:val="00BF4748"/>
    <w:rsid w:val="00BF4A15"/>
    <w:rsid w:val="00BF4C4F"/>
    <w:rsid w:val="00BF594D"/>
    <w:rsid w:val="00BF5D76"/>
    <w:rsid w:val="00BF604D"/>
    <w:rsid w:val="00BF7011"/>
    <w:rsid w:val="00BF70DA"/>
    <w:rsid w:val="00BF71C0"/>
    <w:rsid w:val="00BF76C2"/>
    <w:rsid w:val="00BF7CAB"/>
    <w:rsid w:val="00C003B9"/>
    <w:rsid w:val="00C00D03"/>
    <w:rsid w:val="00C00DB9"/>
    <w:rsid w:val="00C00F3E"/>
    <w:rsid w:val="00C01095"/>
    <w:rsid w:val="00C01746"/>
    <w:rsid w:val="00C01A3A"/>
    <w:rsid w:val="00C01C31"/>
    <w:rsid w:val="00C01DE6"/>
    <w:rsid w:val="00C02092"/>
    <w:rsid w:val="00C026D2"/>
    <w:rsid w:val="00C028D2"/>
    <w:rsid w:val="00C0315E"/>
    <w:rsid w:val="00C0334A"/>
    <w:rsid w:val="00C035F9"/>
    <w:rsid w:val="00C03A86"/>
    <w:rsid w:val="00C03BA5"/>
    <w:rsid w:val="00C04E22"/>
    <w:rsid w:val="00C05164"/>
    <w:rsid w:val="00C05E75"/>
    <w:rsid w:val="00C069C3"/>
    <w:rsid w:val="00C06CE8"/>
    <w:rsid w:val="00C074F6"/>
    <w:rsid w:val="00C07F30"/>
    <w:rsid w:val="00C103E3"/>
    <w:rsid w:val="00C10402"/>
    <w:rsid w:val="00C10669"/>
    <w:rsid w:val="00C106D6"/>
    <w:rsid w:val="00C11007"/>
    <w:rsid w:val="00C11496"/>
    <w:rsid w:val="00C1168A"/>
    <w:rsid w:val="00C116D8"/>
    <w:rsid w:val="00C12186"/>
    <w:rsid w:val="00C12306"/>
    <w:rsid w:val="00C12679"/>
    <w:rsid w:val="00C12CC9"/>
    <w:rsid w:val="00C12D3D"/>
    <w:rsid w:val="00C13873"/>
    <w:rsid w:val="00C13C59"/>
    <w:rsid w:val="00C14115"/>
    <w:rsid w:val="00C14293"/>
    <w:rsid w:val="00C14E94"/>
    <w:rsid w:val="00C15E76"/>
    <w:rsid w:val="00C15E78"/>
    <w:rsid w:val="00C1610E"/>
    <w:rsid w:val="00C16151"/>
    <w:rsid w:val="00C16632"/>
    <w:rsid w:val="00C16735"/>
    <w:rsid w:val="00C16C77"/>
    <w:rsid w:val="00C17019"/>
    <w:rsid w:val="00C17511"/>
    <w:rsid w:val="00C1761F"/>
    <w:rsid w:val="00C17908"/>
    <w:rsid w:val="00C179E8"/>
    <w:rsid w:val="00C20EE4"/>
    <w:rsid w:val="00C210C4"/>
    <w:rsid w:val="00C21A9B"/>
    <w:rsid w:val="00C21AF4"/>
    <w:rsid w:val="00C22060"/>
    <w:rsid w:val="00C228E2"/>
    <w:rsid w:val="00C234AE"/>
    <w:rsid w:val="00C23989"/>
    <w:rsid w:val="00C23DDF"/>
    <w:rsid w:val="00C24074"/>
    <w:rsid w:val="00C24172"/>
    <w:rsid w:val="00C2430B"/>
    <w:rsid w:val="00C24A64"/>
    <w:rsid w:val="00C25E55"/>
    <w:rsid w:val="00C26263"/>
    <w:rsid w:val="00C26AD0"/>
    <w:rsid w:val="00C27DF5"/>
    <w:rsid w:val="00C30483"/>
    <w:rsid w:val="00C30F94"/>
    <w:rsid w:val="00C3125F"/>
    <w:rsid w:val="00C31AF2"/>
    <w:rsid w:val="00C31EB9"/>
    <w:rsid w:val="00C3203B"/>
    <w:rsid w:val="00C321CE"/>
    <w:rsid w:val="00C32503"/>
    <w:rsid w:val="00C32ED3"/>
    <w:rsid w:val="00C32EF1"/>
    <w:rsid w:val="00C33543"/>
    <w:rsid w:val="00C335A7"/>
    <w:rsid w:val="00C336E9"/>
    <w:rsid w:val="00C33E1B"/>
    <w:rsid w:val="00C341D8"/>
    <w:rsid w:val="00C3423B"/>
    <w:rsid w:val="00C356EA"/>
    <w:rsid w:val="00C363A4"/>
    <w:rsid w:val="00C36902"/>
    <w:rsid w:val="00C36BA3"/>
    <w:rsid w:val="00C36E19"/>
    <w:rsid w:val="00C36E51"/>
    <w:rsid w:val="00C371AE"/>
    <w:rsid w:val="00C37498"/>
    <w:rsid w:val="00C375DD"/>
    <w:rsid w:val="00C37684"/>
    <w:rsid w:val="00C3798A"/>
    <w:rsid w:val="00C37A51"/>
    <w:rsid w:val="00C37F2D"/>
    <w:rsid w:val="00C402F8"/>
    <w:rsid w:val="00C40CEA"/>
    <w:rsid w:val="00C41373"/>
    <w:rsid w:val="00C415A6"/>
    <w:rsid w:val="00C4167A"/>
    <w:rsid w:val="00C4199A"/>
    <w:rsid w:val="00C41F7C"/>
    <w:rsid w:val="00C42666"/>
    <w:rsid w:val="00C42A3C"/>
    <w:rsid w:val="00C42DF0"/>
    <w:rsid w:val="00C431B7"/>
    <w:rsid w:val="00C43540"/>
    <w:rsid w:val="00C43834"/>
    <w:rsid w:val="00C44309"/>
    <w:rsid w:val="00C44648"/>
    <w:rsid w:val="00C473EF"/>
    <w:rsid w:val="00C47946"/>
    <w:rsid w:val="00C47984"/>
    <w:rsid w:val="00C47D51"/>
    <w:rsid w:val="00C47DCA"/>
    <w:rsid w:val="00C50DAA"/>
    <w:rsid w:val="00C50F25"/>
    <w:rsid w:val="00C5118B"/>
    <w:rsid w:val="00C51712"/>
    <w:rsid w:val="00C51982"/>
    <w:rsid w:val="00C51A6D"/>
    <w:rsid w:val="00C51BE7"/>
    <w:rsid w:val="00C524C9"/>
    <w:rsid w:val="00C52D4B"/>
    <w:rsid w:val="00C52EE5"/>
    <w:rsid w:val="00C535E9"/>
    <w:rsid w:val="00C536DD"/>
    <w:rsid w:val="00C53C98"/>
    <w:rsid w:val="00C53D1A"/>
    <w:rsid w:val="00C541D4"/>
    <w:rsid w:val="00C54672"/>
    <w:rsid w:val="00C54884"/>
    <w:rsid w:val="00C54928"/>
    <w:rsid w:val="00C55038"/>
    <w:rsid w:val="00C559D3"/>
    <w:rsid w:val="00C55F15"/>
    <w:rsid w:val="00C56330"/>
    <w:rsid w:val="00C5634D"/>
    <w:rsid w:val="00C5659B"/>
    <w:rsid w:val="00C56ED0"/>
    <w:rsid w:val="00C5756E"/>
    <w:rsid w:val="00C608C0"/>
    <w:rsid w:val="00C60D32"/>
    <w:rsid w:val="00C60DA6"/>
    <w:rsid w:val="00C60F07"/>
    <w:rsid w:val="00C61555"/>
    <w:rsid w:val="00C62393"/>
    <w:rsid w:val="00C628D0"/>
    <w:rsid w:val="00C62EA8"/>
    <w:rsid w:val="00C63051"/>
    <w:rsid w:val="00C63228"/>
    <w:rsid w:val="00C63BFA"/>
    <w:rsid w:val="00C655DE"/>
    <w:rsid w:val="00C6594E"/>
    <w:rsid w:val="00C65EF1"/>
    <w:rsid w:val="00C664A1"/>
    <w:rsid w:val="00C665DA"/>
    <w:rsid w:val="00C66822"/>
    <w:rsid w:val="00C66C6D"/>
    <w:rsid w:val="00C66EF5"/>
    <w:rsid w:val="00C670E3"/>
    <w:rsid w:val="00C70222"/>
    <w:rsid w:val="00C70910"/>
    <w:rsid w:val="00C70CD3"/>
    <w:rsid w:val="00C7183B"/>
    <w:rsid w:val="00C71893"/>
    <w:rsid w:val="00C71B4E"/>
    <w:rsid w:val="00C71D87"/>
    <w:rsid w:val="00C72113"/>
    <w:rsid w:val="00C72264"/>
    <w:rsid w:val="00C72337"/>
    <w:rsid w:val="00C727CF"/>
    <w:rsid w:val="00C729E6"/>
    <w:rsid w:val="00C72F9B"/>
    <w:rsid w:val="00C7320D"/>
    <w:rsid w:val="00C737D8"/>
    <w:rsid w:val="00C73B0D"/>
    <w:rsid w:val="00C74B0C"/>
    <w:rsid w:val="00C74C42"/>
    <w:rsid w:val="00C75090"/>
    <w:rsid w:val="00C76338"/>
    <w:rsid w:val="00C763A9"/>
    <w:rsid w:val="00C76497"/>
    <w:rsid w:val="00C80821"/>
    <w:rsid w:val="00C80F38"/>
    <w:rsid w:val="00C8151F"/>
    <w:rsid w:val="00C81814"/>
    <w:rsid w:val="00C81F99"/>
    <w:rsid w:val="00C81FF2"/>
    <w:rsid w:val="00C8242E"/>
    <w:rsid w:val="00C82479"/>
    <w:rsid w:val="00C82AD6"/>
    <w:rsid w:val="00C82D74"/>
    <w:rsid w:val="00C82F1B"/>
    <w:rsid w:val="00C8303A"/>
    <w:rsid w:val="00C8320C"/>
    <w:rsid w:val="00C839F2"/>
    <w:rsid w:val="00C84927"/>
    <w:rsid w:val="00C84A37"/>
    <w:rsid w:val="00C86427"/>
    <w:rsid w:val="00C86CBE"/>
    <w:rsid w:val="00C874A2"/>
    <w:rsid w:val="00C909F3"/>
    <w:rsid w:val="00C90ACC"/>
    <w:rsid w:val="00C90D60"/>
    <w:rsid w:val="00C91B91"/>
    <w:rsid w:val="00C92EA6"/>
    <w:rsid w:val="00C9310A"/>
    <w:rsid w:val="00C93390"/>
    <w:rsid w:val="00C9388E"/>
    <w:rsid w:val="00C94326"/>
    <w:rsid w:val="00C94D2C"/>
    <w:rsid w:val="00C953AB"/>
    <w:rsid w:val="00C95C6C"/>
    <w:rsid w:val="00C95E91"/>
    <w:rsid w:val="00C95EA8"/>
    <w:rsid w:val="00C96202"/>
    <w:rsid w:val="00C96E38"/>
    <w:rsid w:val="00C9732E"/>
    <w:rsid w:val="00C97355"/>
    <w:rsid w:val="00C97BDA"/>
    <w:rsid w:val="00CA028D"/>
    <w:rsid w:val="00CA072A"/>
    <w:rsid w:val="00CA0B86"/>
    <w:rsid w:val="00CA0EC2"/>
    <w:rsid w:val="00CA104E"/>
    <w:rsid w:val="00CA11BF"/>
    <w:rsid w:val="00CA165F"/>
    <w:rsid w:val="00CA1C0E"/>
    <w:rsid w:val="00CA25F6"/>
    <w:rsid w:val="00CA2B5B"/>
    <w:rsid w:val="00CA2DF7"/>
    <w:rsid w:val="00CA2F59"/>
    <w:rsid w:val="00CA3390"/>
    <w:rsid w:val="00CA3610"/>
    <w:rsid w:val="00CA37B2"/>
    <w:rsid w:val="00CA3F8F"/>
    <w:rsid w:val="00CA449D"/>
    <w:rsid w:val="00CA4A01"/>
    <w:rsid w:val="00CA5958"/>
    <w:rsid w:val="00CA59F0"/>
    <w:rsid w:val="00CA6035"/>
    <w:rsid w:val="00CA61E8"/>
    <w:rsid w:val="00CA6A87"/>
    <w:rsid w:val="00CA6C6A"/>
    <w:rsid w:val="00CA7670"/>
    <w:rsid w:val="00CA7842"/>
    <w:rsid w:val="00CA7A8E"/>
    <w:rsid w:val="00CA7D65"/>
    <w:rsid w:val="00CB0748"/>
    <w:rsid w:val="00CB10E0"/>
    <w:rsid w:val="00CB1302"/>
    <w:rsid w:val="00CB1337"/>
    <w:rsid w:val="00CB1B47"/>
    <w:rsid w:val="00CB2418"/>
    <w:rsid w:val="00CB259E"/>
    <w:rsid w:val="00CB2A90"/>
    <w:rsid w:val="00CB2FD5"/>
    <w:rsid w:val="00CB314E"/>
    <w:rsid w:val="00CB3281"/>
    <w:rsid w:val="00CB33A3"/>
    <w:rsid w:val="00CB35E8"/>
    <w:rsid w:val="00CB3DBC"/>
    <w:rsid w:val="00CB4868"/>
    <w:rsid w:val="00CB4892"/>
    <w:rsid w:val="00CB5D76"/>
    <w:rsid w:val="00CB5E4F"/>
    <w:rsid w:val="00CB64DE"/>
    <w:rsid w:val="00CB6738"/>
    <w:rsid w:val="00CB68CF"/>
    <w:rsid w:val="00CB6FC4"/>
    <w:rsid w:val="00CB71CD"/>
    <w:rsid w:val="00CB72F2"/>
    <w:rsid w:val="00CB7882"/>
    <w:rsid w:val="00CC0380"/>
    <w:rsid w:val="00CC09CF"/>
    <w:rsid w:val="00CC151D"/>
    <w:rsid w:val="00CC239E"/>
    <w:rsid w:val="00CC2531"/>
    <w:rsid w:val="00CC25BD"/>
    <w:rsid w:val="00CC2AF6"/>
    <w:rsid w:val="00CC2CCB"/>
    <w:rsid w:val="00CC2D44"/>
    <w:rsid w:val="00CC2F74"/>
    <w:rsid w:val="00CC3545"/>
    <w:rsid w:val="00CC39FB"/>
    <w:rsid w:val="00CC3B1F"/>
    <w:rsid w:val="00CC4410"/>
    <w:rsid w:val="00CC447B"/>
    <w:rsid w:val="00CC478D"/>
    <w:rsid w:val="00CC491F"/>
    <w:rsid w:val="00CC4C88"/>
    <w:rsid w:val="00CC4E30"/>
    <w:rsid w:val="00CC4E31"/>
    <w:rsid w:val="00CC5226"/>
    <w:rsid w:val="00CC5277"/>
    <w:rsid w:val="00CC545A"/>
    <w:rsid w:val="00CC5A90"/>
    <w:rsid w:val="00CC5B71"/>
    <w:rsid w:val="00CC5B97"/>
    <w:rsid w:val="00CC65A9"/>
    <w:rsid w:val="00CC68B5"/>
    <w:rsid w:val="00CC6900"/>
    <w:rsid w:val="00CC6D24"/>
    <w:rsid w:val="00CC734E"/>
    <w:rsid w:val="00CC74B1"/>
    <w:rsid w:val="00CC75C3"/>
    <w:rsid w:val="00CC7689"/>
    <w:rsid w:val="00CC7B45"/>
    <w:rsid w:val="00CC7E94"/>
    <w:rsid w:val="00CC7FB0"/>
    <w:rsid w:val="00CD0026"/>
    <w:rsid w:val="00CD1CC5"/>
    <w:rsid w:val="00CD20D8"/>
    <w:rsid w:val="00CD23BF"/>
    <w:rsid w:val="00CD2516"/>
    <w:rsid w:val="00CD2B57"/>
    <w:rsid w:val="00CD2BA1"/>
    <w:rsid w:val="00CD2CF7"/>
    <w:rsid w:val="00CD3602"/>
    <w:rsid w:val="00CD3B0F"/>
    <w:rsid w:val="00CD4475"/>
    <w:rsid w:val="00CD5D0B"/>
    <w:rsid w:val="00CD6155"/>
    <w:rsid w:val="00CD63F5"/>
    <w:rsid w:val="00CD67E0"/>
    <w:rsid w:val="00CD6892"/>
    <w:rsid w:val="00CD697E"/>
    <w:rsid w:val="00CD6B08"/>
    <w:rsid w:val="00CD7270"/>
    <w:rsid w:val="00CE0458"/>
    <w:rsid w:val="00CE09CB"/>
    <w:rsid w:val="00CE0A79"/>
    <w:rsid w:val="00CE1645"/>
    <w:rsid w:val="00CE1A39"/>
    <w:rsid w:val="00CE1B3D"/>
    <w:rsid w:val="00CE1D06"/>
    <w:rsid w:val="00CE2365"/>
    <w:rsid w:val="00CE2A0E"/>
    <w:rsid w:val="00CE2F1B"/>
    <w:rsid w:val="00CE35E9"/>
    <w:rsid w:val="00CE380F"/>
    <w:rsid w:val="00CE3DF2"/>
    <w:rsid w:val="00CE4066"/>
    <w:rsid w:val="00CE459D"/>
    <w:rsid w:val="00CE487C"/>
    <w:rsid w:val="00CE52D0"/>
    <w:rsid w:val="00CE53B9"/>
    <w:rsid w:val="00CE55FB"/>
    <w:rsid w:val="00CE58E6"/>
    <w:rsid w:val="00CE5BA3"/>
    <w:rsid w:val="00CE5DDB"/>
    <w:rsid w:val="00CE6761"/>
    <w:rsid w:val="00CE68D1"/>
    <w:rsid w:val="00CE6971"/>
    <w:rsid w:val="00CE6D66"/>
    <w:rsid w:val="00CE70CA"/>
    <w:rsid w:val="00CE7583"/>
    <w:rsid w:val="00CE79A9"/>
    <w:rsid w:val="00CE79E2"/>
    <w:rsid w:val="00CE7A3A"/>
    <w:rsid w:val="00CF057A"/>
    <w:rsid w:val="00CF084A"/>
    <w:rsid w:val="00CF0C4B"/>
    <w:rsid w:val="00CF0CE6"/>
    <w:rsid w:val="00CF1786"/>
    <w:rsid w:val="00CF1AB8"/>
    <w:rsid w:val="00CF233B"/>
    <w:rsid w:val="00CF2A57"/>
    <w:rsid w:val="00CF2D9D"/>
    <w:rsid w:val="00CF3E02"/>
    <w:rsid w:val="00CF3F27"/>
    <w:rsid w:val="00CF40D3"/>
    <w:rsid w:val="00CF43E1"/>
    <w:rsid w:val="00CF4466"/>
    <w:rsid w:val="00CF4526"/>
    <w:rsid w:val="00CF4700"/>
    <w:rsid w:val="00CF4943"/>
    <w:rsid w:val="00CF5EFE"/>
    <w:rsid w:val="00CF6381"/>
    <w:rsid w:val="00CF6789"/>
    <w:rsid w:val="00CF6844"/>
    <w:rsid w:val="00CF7A0D"/>
    <w:rsid w:val="00CF7B72"/>
    <w:rsid w:val="00CF7BFD"/>
    <w:rsid w:val="00CF7C83"/>
    <w:rsid w:val="00CF7CA3"/>
    <w:rsid w:val="00CF7E81"/>
    <w:rsid w:val="00D0065E"/>
    <w:rsid w:val="00D007BE"/>
    <w:rsid w:val="00D0094B"/>
    <w:rsid w:val="00D00968"/>
    <w:rsid w:val="00D01601"/>
    <w:rsid w:val="00D01692"/>
    <w:rsid w:val="00D02172"/>
    <w:rsid w:val="00D02259"/>
    <w:rsid w:val="00D026C8"/>
    <w:rsid w:val="00D0299A"/>
    <w:rsid w:val="00D0304E"/>
    <w:rsid w:val="00D03399"/>
    <w:rsid w:val="00D038DB"/>
    <w:rsid w:val="00D0428A"/>
    <w:rsid w:val="00D04337"/>
    <w:rsid w:val="00D04351"/>
    <w:rsid w:val="00D04367"/>
    <w:rsid w:val="00D04481"/>
    <w:rsid w:val="00D046AF"/>
    <w:rsid w:val="00D04742"/>
    <w:rsid w:val="00D04C6C"/>
    <w:rsid w:val="00D04CD6"/>
    <w:rsid w:val="00D04DB4"/>
    <w:rsid w:val="00D04E92"/>
    <w:rsid w:val="00D04FA9"/>
    <w:rsid w:val="00D0532C"/>
    <w:rsid w:val="00D05C8F"/>
    <w:rsid w:val="00D0623B"/>
    <w:rsid w:val="00D06293"/>
    <w:rsid w:val="00D06D50"/>
    <w:rsid w:val="00D07A8D"/>
    <w:rsid w:val="00D07B9D"/>
    <w:rsid w:val="00D104EE"/>
    <w:rsid w:val="00D10563"/>
    <w:rsid w:val="00D10650"/>
    <w:rsid w:val="00D10A7B"/>
    <w:rsid w:val="00D10B62"/>
    <w:rsid w:val="00D10E22"/>
    <w:rsid w:val="00D11932"/>
    <w:rsid w:val="00D11B26"/>
    <w:rsid w:val="00D11E96"/>
    <w:rsid w:val="00D1205D"/>
    <w:rsid w:val="00D121EB"/>
    <w:rsid w:val="00D123F1"/>
    <w:rsid w:val="00D136C4"/>
    <w:rsid w:val="00D13D91"/>
    <w:rsid w:val="00D14005"/>
    <w:rsid w:val="00D14362"/>
    <w:rsid w:val="00D1458F"/>
    <w:rsid w:val="00D14D3D"/>
    <w:rsid w:val="00D15242"/>
    <w:rsid w:val="00D155A0"/>
    <w:rsid w:val="00D15B52"/>
    <w:rsid w:val="00D16103"/>
    <w:rsid w:val="00D164D8"/>
    <w:rsid w:val="00D17035"/>
    <w:rsid w:val="00D1713D"/>
    <w:rsid w:val="00D17370"/>
    <w:rsid w:val="00D17699"/>
    <w:rsid w:val="00D17B64"/>
    <w:rsid w:val="00D17F29"/>
    <w:rsid w:val="00D2054B"/>
    <w:rsid w:val="00D2057E"/>
    <w:rsid w:val="00D205FF"/>
    <w:rsid w:val="00D2074A"/>
    <w:rsid w:val="00D20D66"/>
    <w:rsid w:val="00D2135D"/>
    <w:rsid w:val="00D21CF5"/>
    <w:rsid w:val="00D22054"/>
    <w:rsid w:val="00D2207B"/>
    <w:rsid w:val="00D2226D"/>
    <w:rsid w:val="00D2338D"/>
    <w:rsid w:val="00D23ACC"/>
    <w:rsid w:val="00D23D4C"/>
    <w:rsid w:val="00D23DA7"/>
    <w:rsid w:val="00D241C2"/>
    <w:rsid w:val="00D24257"/>
    <w:rsid w:val="00D24964"/>
    <w:rsid w:val="00D24DB5"/>
    <w:rsid w:val="00D25455"/>
    <w:rsid w:val="00D255C3"/>
    <w:rsid w:val="00D2564B"/>
    <w:rsid w:val="00D25A85"/>
    <w:rsid w:val="00D25DC8"/>
    <w:rsid w:val="00D26EAD"/>
    <w:rsid w:val="00D26FD1"/>
    <w:rsid w:val="00D27825"/>
    <w:rsid w:val="00D278AE"/>
    <w:rsid w:val="00D27C59"/>
    <w:rsid w:val="00D27D8F"/>
    <w:rsid w:val="00D305BE"/>
    <w:rsid w:val="00D31192"/>
    <w:rsid w:val="00D31C5E"/>
    <w:rsid w:val="00D323BD"/>
    <w:rsid w:val="00D32748"/>
    <w:rsid w:val="00D32C93"/>
    <w:rsid w:val="00D32CDF"/>
    <w:rsid w:val="00D3322F"/>
    <w:rsid w:val="00D33E9C"/>
    <w:rsid w:val="00D33F43"/>
    <w:rsid w:val="00D3426D"/>
    <w:rsid w:val="00D342FB"/>
    <w:rsid w:val="00D345BF"/>
    <w:rsid w:val="00D35324"/>
    <w:rsid w:val="00D35448"/>
    <w:rsid w:val="00D35456"/>
    <w:rsid w:val="00D35C42"/>
    <w:rsid w:val="00D35C97"/>
    <w:rsid w:val="00D3634F"/>
    <w:rsid w:val="00D36400"/>
    <w:rsid w:val="00D36E6A"/>
    <w:rsid w:val="00D37B20"/>
    <w:rsid w:val="00D37F32"/>
    <w:rsid w:val="00D406CF"/>
    <w:rsid w:val="00D4078A"/>
    <w:rsid w:val="00D413B8"/>
    <w:rsid w:val="00D415CC"/>
    <w:rsid w:val="00D41781"/>
    <w:rsid w:val="00D41E88"/>
    <w:rsid w:val="00D426C7"/>
    <w:rsid w:val="00D42831"/>
    <w:rsid w:val="00D42CB3"/>
    <w:rsid w:val="00D43242"/>
    <w:rsid w:val="00D43778"/>
    <w:rsid w:val="00D43964"/>
    <w:rsid w:val="00D439EF"/>
    <w:rsid w:val="00D44F67"/>
    <w:rsid w:val="00D45021"/>
    <w:rsid w:val="00D450A7"/>
    <w:rsid w:val="00D464FB"/>
    <w:rsid w:val="00D468AF"/>
    <w:rsid w:val="00D46CCC"/>
    <w:rsid w:val="00D4785A"/>
    <w:rsid w:val="00D479B1"/>
    <w:rsid w:val="00D5047D"/>
    <w:rsid w:val="00D50C29"/>
    <w:rsid w:val="00D50CED"/>
    <w:rsid w:val="00D517FB"/>
    <w:rsid w:val="00D51EC0"/>
    <w:rsid w:val="00D52410"/>
    <w:rsid w:val="00D527FB"/>
    <w:rsid w:val="00D52B2A"/>
    <w:rsid w:val="00D52B41"/>
    <w:rsid w:val="00D52C2E"/>
    <w:rsid w:val="00D53938"/>
    <w:rsid w:val="00D54936"/>
    <w:rsid w:val="00D54C6E"/>
    <w:rsid w:val="00D557E1"/>
    <w:rsid w:val="00D55800"/>
    <w:rsid w:val="00D55A7D"/>
    <w:rsid w:val="00D55C54"/>
    <w:rsid w:val="00D56B88"/>
    <w:rsid w:val="00D56CE1"/>
    <w:rsid w:val="00D574D1"/>
    <w:rsid w:val="00D57595"/>
    <w:rsid w:val="00D5768B"/>
    <w:rsid w:val="00D57810"/>
    <w:rsid w:val="00D57D27"/>
    <w:rsid w:val="00D57F87"/>
    <w:rsid w:val="00D60119"/>
    <w:rsid w:val="00D605BD"/>
    <w:rsid w:val="00D60670"/>
    <w:rsid w:val="00D60A6B"/>
    <w:rsid w:val="00D60D8C"/>
    <w:rsid w:val="00D60FA6"/>
    <w:rsid w:val="00D61353"/>
    <w:rsid w:val="00D614D3"/>
    <w:rsid w:val="00D61580"/>
    <w:rsid w:val="00D61AFB"/>
    <w:rsid w:val="00D6259E"/>
    <w:rsid w:val="00D62CD3"/>
    <w:rsid w:val="00D63559"/>
    <w:rsid w:val="00D6426D"/>
    <w:rsid w:val="00D6470A"/>
    <w:rsid w:val="00D64CC4"/>
    <w:rsid w:val="00D64FAA"/>
    <w:rsid w:val="00D65588"/>
    <w:rsid w:val="00D65F17"/>
    <w:rsid w:val="00D66211"/>
    <w:rsid w:val="00D66A63"/>
    <w:rsid w:val="00D70DB9"/>
    <w:rsid w:val="00D70E5A"/>
    <w:rsid w:val="00D70EF1"/>
    <w:rsid w:val="00D718BC"/>
    <w:rsid w:val="00D7195E"/>
    <w:rsid w:val="00D71BD3"/>
    <w:rsid w:val="00D72284"/>
    <w:rsid w:val="00D73438"/>
    <w:rsid w:val="00D73FC9"/>
    <w:rsid w:val="00D75224"/>
    <w:rsid w:val="00D7540D"/>
    <w:rsid w:val="00D756FA"/>
    <w:rsid w:val="00D76398"/>
    <w:rsid w:val="00D768B2"/>
    <w:rsid w:val="00D76B5D"/>
    <w:rsid w:val="00D771B1"/>
    <w:rsid w:val="00D803CD"/>
    <w:rsid w:val="00D807E6"/>
    <w:rsid w:val="00D80B3E"/>
    <w:rsid w:val="00D81CE1"/>
    <w:rsid w:val="00D81ED6"/>
    <w:rsid w:val="00D8248E"/>
    <w:rsid w:val="00D829D4"/>
    <w:rsid w:val="00D82A08"/>
    <w:rsid w:val="00D82C3E"/>
    <w:rsid w:val="00D82D36"/>
    <w:rsid w:val="00D82E9C"/>
    <w:rsid w:val="00D82EBC"/>
    <w:rsid w:val="00D8379F"/>
    <w:rsid w:val="00D839FB"/>
    <w:rsid w:val="00D83C5D"/>
    <w:rsid w:val="00D83E14"/>
    <w:rsid w:val="00D83FA8"/>
    <w:rsid w:val="00D844A7"/>
    <w:rsid w:val="00D85426"/>
    <w:rsid w:val="00D854E7"/>
    <w:rsid w:val="00D857ED"/>
    <w:rsid w:val="00D86071"/>
    <w:rsid w:val="00D86527"/>
    <w:rsid w:val="00D86725"/>
    <w:rsid w:val="00D868B3"/>
    <w:rsid w:val="00D868CD"/>
    <w:rsid w:val="00D86A7B"/>
    <w:rsid w:val="00D87780"/>
    <w:rsid w:val="00D87F17"/>
    <w:rsid w:val="00D91558"/>
    <w:rsid w:val="00D91B14"/>
    <w:rsid w:val="00D9218E"/>
    <w:rsid w:val="00D92AFD"/>
    <w:rsid w:val="00D92D5D"/>
    <w:rsid w:val="00D92F0A"/>
    <w:rsid w:val="00D9308E"/>
    <w:rsid w:val="00D93488"/>
    <w:rsid w:val="00D93661"/>
    <w:rsid w:val="00D93ECB"/>
    <w:rsid w:val="00D943DD"/>
    <w:rsid w:val="00D94913"/>
    <w:rsid w:val="00D960ED"/>
    <w:rsid w:val="00D96141"/>
    <w:rsid w:val="00D96617"/>
    <w:rsid w:val="00D9667A"/>
    <w:rsid w:val="00D96827"/>
    <w:rsid w:val="00D96C5A"/>
    <w:rsid w:val="00D96EFF"/>
    <w:rsid w:val="00D9758B"/>
    <w:rsid w:val="00DA0209"/>
    <w:rsid w:val="00DA0AC4"/>
    <w:rsid w:val="00DA0F35"/>
    <w:rsid w:val="00DA11C2"/>
    <w:rsid w:val="00DA1D1D"/>
    <w:rsid w:val="00DA1E49"/>
    <w:rsid w:val="00DA200D"/>
    <w:rsid w:val="00DA20C1"/>
    <w:rsid w:val="00DA216A"/>
    <w:rsid w:val="00DA24E0"/>
    <w:rsid w:val="00DA2B2F"/>
    <w:rsid w:val="00DA2CE4"/>
    <w:rsid w:val="00DA2E73"/>
    <w:rsid w:val="00DA45D8"/>
    <w:rsid w:val="00DA479A"/>
    <w:rsid w:val="00DA4D76"/>
    <w:rsid w:val="00DA5979"/>
    <w:rsid w:val="00DA5F70"/>
    <w:rsid w:val="00DA635F"/>
    <w:rsid w:val="00DA6C14"/>
    <w:rsid w:val="00DA6E27"/>
    <w:rsid w:val="00DA727B"/>
    <w:rsid w:val="00DA7623"/>
    <w:rsid w:val="00DA7A47"/>
    <w:rsid w:val="00DB0546"/>
    <w:rsid w:val="00DB0A04"/>
    <w:rsid w:val="00DB1851"/>
    <w:rsid w:val="00DB1F00"/>
    <w:rsid w:val="00DB25E4"/>
    <w:rsid w:val="00DB285B"/>
    <w:rsid w:val="00DB329A"/>
    <w:rsid w:val="00DB3A08"/>
    <w:rsid w:val="00DB3CD0"/>
    <w:rsid w:val="00DB3D2F"/>
    <w:rsid w:val="00DB3FC9"/>
    <w:rsid w:val="00DB4471"/>
    <w:rsid w:val="00DB461E"/>
    <w:rsid w:val="00DB4AC5"/>
    <w:rsid w:val="00DB4F03"/>
    <w:rsid w:val="00DB5569"/>
    <w:rsid w:val="00DB5AD5"/>
    <w:rsid w:val="00DB5C5B"/>
    <w:rsid w:val="00DB5CCC"/>
    <w:rsid w:val="00DB5E2B"/>
    <w:rsid w:val="00DB5FBE"/>
    <w:rsid w:val="00DB6638"/>
    <w:rsid w:val="00DB69B0"/>
    <w:rsid w:val="00DB73FF"/>
    <w:rsid w:val="00DB7DFC"/>
    <w:rsid w:val="00DB7E5C"/>
    <w:rsid w:val="00DC0A12"/>
    <w:rsid w:val="00DC0BE6"/>
    <w:rsid w:val="00DC0D57"/>
    <w:rsid w:val="00DC106B"/>
    <w:rsid w:val="00DC11B3"/>
    <w:rsid w:val="00DC18A8"/>
    <w:rsid w:val="00DC19FB"/>
    <w:rsid w:val="00DC1F58"/>
    <w:rsid w:val="00DC233C"/>
    <w:rsid w:val="00DC277C"/>
    <w:rsid w:val="00DC299C"/>
    <w:rsid w:val="00DC2E6F"/>
    <w:rsid w:val="00DC2EBC"/>
    <w:rsid w:val="00DC3748"/>
    <w:rsid w:val="00DC3B89"/>
    <w:rsid w:val="00DC3BD0"/>
    <w:rsid w:val="00DC4039"/>
    <w:rsid w:val="00DC404D"/>
    <w:rsid w:val="00DC419B"/>
    <w:rsid w:val="00DC426A"/>
    <w:rsid w:val="00DC4B4D"/>
    <w:rsid w:val="00DC4D65"/>
    <w:rsid w:val="00DC4F75"/>
    <w:rsid w:val="00DC51F5"/>
    <w:rsid w:val="00DC525C"/>
    <w:rsid w:val="00DC5D8B"/>
    <w:rsid w:val="00DC6C80"/>
    <w:rsid w:val="00DC6FA1"/>
    <w:rsid w:val="00DC7207"/>
    <w:rsid w:val="00DC7662"/>
    <w:rsid w:val="00DC7C8C"/>
    <w:rsid w:val="00DD04DE"/>
    <w:rsid w:val="00DD0821"/>
    <w:rsid w:val="00DD11D6"/>
    <w:rsid w:val="00DD14DC"/>
    <w:rsid w:val="00DD203C"/>
    <w:rsid w:val="00DD2175"/>
    <w:rsid w:val="00DD24BB"/>
    <w:rsid w:val="00DD25DE"/>
    <w:rsid w:val="00DD2B55"/>
    <w:rsid w:val="00DD2D98"/>
    <w:rsid w:val="00DD2FFC"/>
    <w:rsid w:val="00DD3B0A"/>
    <w:rsid w:val="00DD3B5A"/>
    <w:rsid w:val="00DD3E4A"/>
    <w:rsid w:val="00DD4D85"/>
    <w:rsid w:val="00DD5A47"/>
    <w:rsid w:val="00DD5CAE"/>
    <w:rsid w:val="00DD5EBD"/>
    <w:rsid w:val="00DD71CB"/>
    <w:rsid w:val="00DD72A2"/>
    <w:rsid w:val="00DE02A9"/>
    <w:rsid w:val="00DE0493"/>
    <w:rsid w:val="00DE1155"/>
    <w:rsid w:val="00DE130A"/>
    <w:rsid w:val="00DE13A6"/>
    <w:rsid w:val="00DE13EA"/>
    <w:rsid w:val="00DE14A4"/>
    <w:rsid w:val="00DE2956"/>
    <w:rsid w:val="00DE29D7"/>
    <w:rsid w:val="00DE2D9C"/>
    <w:rsid w:val="00DE3417"/>
    <w:rsid w:val="00DE34D3"/>
    <w:rsid w:val="00DE3581"/>
    <w:rsid w:val="00DE3C26"/>
    <w:rsid w:val="00DE4C5B"/>
    <w:rsid w:val="00DE4D43"/>
    <w:rsid w:val="00DE5323"/>
    <w:rsid w:val="00DE53DF"/>
    <w:rsid w:val="00DE5840"/>
    <w:rsid w:val="00DE596E"/>
    <w:rsid w:val="00DE5D0B"/>
    <w:rsid w:val="00DE60B4"/>
    <w:rsid w:val="00DE67CB"/>
    <w:rsid w:val="00DE6DAF"/>
    <w:rsid w:val="00DE6DC4"/>
    <w:rsid w:val="00DE6F87"/>
    <w:rsid w:val="00DE76AB"/>
    <w:rsid w:val="00DE78E9"/>
    <w:rsid w:val="00DF0041"/>
    <w:rsid w:val="00DF0BFB"/>
    <w:rsid w:val="00DF0C92"/>
    <w:rsid w:val="00DF0E01"/>
    <w:rsid w:val="00DF1D53"/>
    <w:rsid w:val="00DF1DAB"/>
    <w:rsid w:val="00DF1DAD"/>
    <w:rsid w:val="00DF2E2D"/>
    <w:rsid w:val="00DF3741"/>
    <w:rsid w:val="00DF4044"/>
    <w:rsid w:val="00DF47D7"/>
    <w:rsid w:val="00DF4F4C"/>
    <w:rsid w:val="00DF4F9E"/>
    <w:rsid w:val="00DF5158"/>
    <w:rsid w:val="00DF55B9"/>
    <w:rsid w:val="00DF5E85"/>
    <w:rsid w:val="00DF6098"/>
    <w:rsid w:val="00DF7351"/>
    <w:rsid w:val="00DF7469"/>
    <w:rsid w:val="00DF7643"/>
    <w:rsid w:val="00DF793C"/>
    <w:rsid w:val="00DF7E7E"/>
    <w:rsid w:val="00E00320"/>
    <w:rsid w:val="00E004FF"/>
    <w:rsid w:val="00E00940"/>
    <w:rsid w:val="00E00FD3"/>
    <w:rsid w:val="00E00FF8"/>
    <w:rsid w:val="00E02719"/>
    <w:rsid w:val="00E02C1B"/>
    <w:rsid w:val="00E02D4C"/>
    <w:rsid w:val="00E03904"/>
    <w:rsid w:val="00E03AA1"/>
    <w:rsid w:val="00E03DFB"/>
    <w:rsid w:val="00E03EDD"/>
    <w:rsid w:val="00E03F71"/>
    <w:rsid w:val="00E04054"/>
    <w:rsid w:val="00E040C4"/>
    <w:rsid w:val="00E04241"/>
    <w:rsid w:val="00E04492"/>
    <w:rsid w:val="00E046FF"/>
    <w:rsid w:val="00E04E83"/>
    <w:rsid w:val="00E04F99"/>
    <w:rsid w:val="00E05897"/>
    <w:rsid w:val="00E058BC"/>
    <w:rsid w:val="00E05A8C"/>
    <w:rsid w:val="00E05F42"/>
    <w:rsid w:val="00E06650"/>
    <w:rsid w:val="00E06754"/>
    <w:rsid w:val="00E068B0"/>
    <w:rsid w:val="00E07D01"/>
    <w:rsid w:val="00E101FF"/>
    <w:rsid w:val="00E10CB3"/>
    <w:rsid w:val="00E11417"/>
    <w:rsid w:val="00E11661"/>
    <w:rsid w:val="00E11979"/>
    <w:rsid w:val="00E11BDC"/>
    <w:rsid w:val="00E11F56"/>
    <w:rsid w:val="00E123B6"/>
    <w:rsid w:val="00E12B69"/>
    <w:rsid w:val="00E13810"/>
    <w:rsid w:val="00E13A46"/>
    <w:rsid w:val="00E13BD7"/>
    <w:rsid w:val="00E13D3A"/>
    <w:rsid w:val="00E140A7"/>
    <w:rsid w:val="00E146DA"/>
    <w:rsid w:val="00E147AD"/>
    <w:rsid w:val="00E14829"/>
    <w:rsid w:val="00E14AFF"/>
    <w:rsid w:val="00E14B06"/>
    <w:rsid w:val="00E14B11"/>
    <w:rsid w:val="00E14C01"/>
    <w:rsid w:val="00E153C3"/>
    <w:rsid w:val="00E154C7"/>
    <w:rsid w:val="00E15841"/>
    <w:rsid w:val="00E15910"/>
    <w:rsid w:val="00E15F6C"/>
    <w:rsid w:val="00E16164"/>
    <w:rsid w:val="00E165A2"/>
    <w:rsid w:val="00E168B8"/>
    <w:rsid w:val="00E16A82"/>
    <w:rsid w:val="00E16AC6"/>
    <w:rsid w:val="00E16F26"/>
    <w:rsid w:val="00E16F71"/>
    <w:rsid w:val="00E16F76"/>
    <w:rsid w:val="00E17C83"/>
    <w:rsid w:val="00E206DF"/>
    <w:rsid w:val="00E208CA"/>
    <w:rsid w:val="00E20B06"/>
    <w:rsid w:val="00E20F49"/>
    <w:rsid w:val="00E212F6"/>
    <w:rsid w:val="00E2146D"/>
    <w:rsid w:val="00E21860"/>
    <w:rsid w:val="00E218E0"/>
    <w:rsid w:val="00E21BD5"/>
    <w:rsid w:val="00E21C49"/>
    <w:rsid w:val="00E21F63"/>
    <w:rsid w:val="00E2252A"/>
    <w:rsid w:val="00E2316E"/>
    <w:rsid w:val="00E23242"/>
    <w:rsid w:val="00E23BA5"/>
    <w:rsid w:val="00E23BE6"/>
    <w:rsid w:val="00E23FA3"/>
    <w:rsid w:val="00E24222"/>
    <w:rsid w:val="00E2485C"/>
    <w:rsid w:val="00E24CDE"/>
    <w:rsid w:val="00E25028"/>
    <w:rsid w:val="00E2543C"/>
    <w:rsid w:val="00E2552E"/>
    <w:rsid w:val="00E255F1"/>
    <w:rsid w:val="00E25BC3"/>
    <w:rsid w:val="00E25D04"/>
    <w:rsid w:val="00E26099"/>
    <w:rsid w:val="00E2699D"/>
    <w:rsid w:val="00E26A96"/>
    <w:rsid w:val="00E26AE0"/>
    <w:rsid w:val="00E2775E"/>
    <w:rsid w:val="00E27B27"/>
    <w:rsid w:val="00E27FCD"/>
    <w:rsid w:val="00E3091C"/>
    <w:rsid w:val="00E3151C"/>
    <w:rsid w:val="00E326C0"/>
    <w:rsid w:val="00E329AB"/>
    <w:rsid w:val="00E32B34"/>
    <w:rsid w:val="00E32B3F"/>
    <w:rsid w:val="00E32C1B"/>
    <w:rsid w:val="00E32CA0"/>
    <w:rsid w:val="00E32E8D"/>
    <w:rsid w:val="00E33292"/>
    <w:rsid w:val="00E3373F"/>
    <w:rsid w:val="00E338B6"/>
    <w:rsid w:val="00E33AB0"/>
    <w:rsid w:val="00E343ED"/>
    <w:rsid w:val="00E343F0"/>
    <w:rsid w:val="00E34C37"/>
    <w:rsid w:val="00E35527"/>
    <w:rsid w:val="00E35A3B"/>
    <w:rsid w:val="00E364C7"/>
    <w:rsid w:val="00E365C0"/>
    <w:rsid w:val="00E36D86"/>
    <w:rsid w:val="00E37901"/>
    <w:rsid w:val="00E37D25"/>
    <w:rsid w:val="00E400F1"/>
    <w:rsid w:val="00E406C4"/>
    <w:rsid w:val="00E4098B"/>
    <w:rsid w:val="00E416EF"/>
    <w:rsid w:val="00E42043"/>
    <w:rsid w:val="00E421BC"/>
    <w:rsid w:val="00E421E5"/>
    <w:rsid w:val="00E422BE"/>
    <w:rsid w:val="00E42B36"/>
    <w:rsid w:val="00E42B6A"/>
    <w:rsid w:val="00E42D15"/>
    <w:rsid w:val="00E44B6B"/>
    <w:rsid w:val="00E44C25"/>
    <w:rsid w:val="00E44C26"/>
    <w:rsid w:val="00E45064"/>
    <w:rsid w:val="00E4533A"/>
    <w:rsid w:val="00E45516"/>
    <w:rsid w:val="00E45F32"/>
    <w:rsid w:val="00E46629"/>
    <w:rsid w:val="00E46AF5"/>
    <w:rsid w:val="00E47E7D"/>
    <w:rsid w:val="00E47ECD"/>
    <w:rsid w:val="00E5058F"/>
    <w:rsid w:val="00E5088F"/>
    <w:rsid w:val="00E511FE"/>
    <w:rsid w:val="00E515CE"/>
    <w:rsid w:val="00E5162E"/>
    <w:rsid w:val="00E518AE"/>
    <w:rsid w:val="00E518D6"/>
    <w:rsid w:val="00E51952"/>
    <w:rsid w:val="00E52F4B"/>
    <w:rsid w:val="00E5365C"/>
    <w:rsid w:val="00E53C97"/>
    <w:rsid w:val="00E53FD1"/>
    <w:rsid w:val="00E5556B"/>
    <w:rsid w:val="00E555A0"/>
    <w:rsid w:val="00E5623F"/>
    <w:rsid w:val="00E56604"/>
    <w:rsid w:val="00E56953"/>
    <w:rsid w:val="00E570DB"/>
    <w:rsid w:val="00E5761B"/>
    <w:rsid w:val="00E578AB"/>
    <w:rsid w:val="00E60C11"/>
    <w:rsid w:val="00E614C3"/>
    <w:rsid w:val="00E61758"/>
    <w:rsid w:val="00E6176E"/>
    <w:rsid w:val="00E61C88"/>
    <w:rsid w:val="00E62198"/>
    <w:rsid w:val="00E62AFC"/>
    <w:rsid w:val="00E6315F"/>
    <w:rsid w:val="00E6412F"/>
    <w:rsid w:val="00E641EA"/>
    <w:rsid w:val="00E645CB"/>
    <w:rsid w:val="00E64ACA"/>
    <w:rsid w:val="00E64B9B"/>
    <w:rsid w:val="00E64C71"/>
    <w:rsid w:val="00E64E42"/>
    <w:rsid w:val="00E6532F"/>
    <w:rsid w:val="00E65482"/>
    <w:rsid w:val="00E65705"/>
    <w:rsid w:val="00E657AB"/>
    <w:rsid w:val="00E65BE8"/>
    <w:rsid w:val="00E65ED9"/>
    <w:rsid w:val="00E661DD"/>
    <w:rsid w:val="00E66390"/>
    <w:rsid w:val="00E663A4"/>
    <w:rsid w:val="00E66574"/>
    <w:rsid w:val="00E66699"/>
    <w:rsid w:val="00E66824"/>
    <w:rsid w:val="00E674F9"/>
    <w:rsid w:val="00E677A6"/>
    <w:rsid w:val="00E67A6D"/>
    <w:rsid w:val="00E7002B"/>
    <w:rsid w:val="00E7056B"/>
    <w:rsid w:val="00E70697"/>
    <w:rsid w:val="00E711CF"/>
    <w:rsid w:val="00E71848"/>
    <w:rsid w:val="00E718E5"/>
    <w:rsid w:val="00E71D0D"/>
    <w:rsid w:val="00E71E1F"/>
    <w:rsid w:val="00E72405"/>
    <w:rsid w:val="00E72795"/>
    <w:rsid w:val="00E735CA"/>
    <w:rsid w:val="00E73796"/>
    <w:rsid w:val="00E739E6"/>
    <w:rsid w:val="00E73FF7"/>
    <w:rsid w:val="00E74283"/>
    <w:rsid w:val="00E745C9"/>
    <w:rsid w:val="00E74E35"/>
    <w:rsid w:val="00E754D2"/>
    <w:rsid w:val="00E7571A"/>
    <w:rsid w:val="00E75A67"/>
    <w:rsid w:val="00E75EE6"/>
    <w:rsid w:val="00E763F5"/>
    <w:rsid w:val="00E76F01"/>
    <w:rsid w:val="00E76FDE"/>
    <w:rsid w:val="00E7747D"/>
    <w:rsid w:val="00E778C2"/>
    <w:rsid w:val="00E77A60"/>
    <w:rsid w:val="00E800B8"/>
    <w:rsid w:val="00E803A7"/>
    <w:rsid w:val="00E80562"/>
    <w:rsid w:val="00E8156A"/>
    <w:rsid w:val="00E81BD5"/>
    <w:rsid w:val="00E81C3D"/>
    <w:rsid w:val="00E8279F"/>
    <w:rsid w:val="00E82933"/>
    <w:rsid w:val="00E82B7A"/>
    <w:rsid w:val="00E82F71"/>
    <w:rsid w:val="00E831ED"/>
    <w:rsid w:val="00E8368F"/>
    <w:rsid w:val="00E83A77"/>
    <w:rsid w:val="00E84284"/>
    <w:rsid w:val="00E8449D"/>
    <w:rsid w:val="00E84E41"/>
    <w:rsid w:val="00E8507F"/>
    <w:rsid w:val="00E85204"/>
    <w:rsid w:val="00E85AF0"/>
    <w:rsid w:val="00E85E7F"/>
    <w:rsid w:val="00E86B10"/>
    <w:rsid w:val="00E86CEB"/>
    <w:rsid w:val="00E87065"/>
    <w:rsid w:val="00E87B3F"/>
    <w:rsid w:val="00E87F60"/>
    <w:rsid w:val="00E90233"/>
    <w:rsid w:val="00E9044E"/>
    <w:rsid w:val="00E906CA"/>
    <w:rsid w:val="00E90CC5"/>
    <w:rsid w:val="00E9108F"/>
    <w:rsid w:val="00E9141D"/>
    <w:rsid w:val="00E91C9B"/>
    <w:rsid w:val="00E92E2C"/>
    <w:rsid w:val="00E935FB"/>
    <w:rsid w:val="00E93A06"/>
    <w:rsid w:val="00E93F9C"/>
    <w:rsid w:val="00E94636"/>
    <w:rsid w:val="00E946A7"/>
    <w:rsid w:val="00E948C8"/>
    <w:rsid w:val="00E9501B"/>
    <w:rsid w:val="00E955F5"/>
    <w:rsid w:val="00E95952"/>
    <w:rsid w:val="00E95F94"/>
    <w:rsid w:val="00E9653F"/>
    <w:rsid w:val="00E96B39"/>
    <w:rsid w:val="00E96D47"/>
    <w:rsid w:val="00E977C8"/>
    <w:rsid w:val="00E979AE"/>
    <w:rsid w:val="00E97DE4"/>
    <w:rsid w:val="00EA0275"/>
    <w:rsid w:val="00EA0E2B"/>
    <w:rsid w:val="00EA0E4D"/>
    <w:rsid w:val="00EA155D"/>
    <w:rsid w:val="00EA1797"/>
    <w:rsid w:val="00EA17AD"/>
    <w:rsid w:val="00EA1EB9"/>
    <w:rsid w:val="00EA2034"/>
    <w:rsid w:val="00EA27D8"/>
    <w:rsid w:val="00EA344D"/>
    <w:rsid w:val="00EA3B98"/>
    <w:rsid w:val="00EA41A4"/>
    <w:rsid w:val="00EA42E3"/>
    <w:rsid w:val="00EA5895"/>
    <w:rsid w:val="00EA5991"/>
    <w:rsid w:val="00EA6A20"/>
    <w:rsid w:val="00EA6ABB"/>
    <w:rsid w:val="00EA6D94"/>
    <w:rsid w:val="00EB00CB"/>
    <w:rsid w:val="00EB06D7"/>
    <w:rsid w:val="00EB095D"/>
    <w:rsid w:val="00EB0CBC"/>
    <w:rsid w:val="00EB0E3A"/>
    <w:rsid w:val="00EB11F1"/>
    <w:rsid w:val="00EB13D8"/>
    <w:rsid w:val="00EB140A"/>
    <w:rsid w:val="00EB1C6F"/>
    <w:rsid w:val="00EB1E95"/>
    <w:rsid w:val="00EB204F"/>
    <w:rsid w:val="00EB28B0"/>
    <w:rsid w:val="00EB2CE0"/>
    <w:rsid w:val="00EB2DDF"/>
    <w:rsid w:val="00EB3EB3"/>
    <w:rsid w:val="00EB406E"/>
    <w:rsid w:val="00EB458D"/>
    <w:rsid w:val="00EB463F"/>
    <w:rsid w:val="00EB46A7"/>
    <w:rsid w:val="00EB49B9"/>
    <w:rsid w:val="00EB4F9C"/>
    <w:rsid w:val="00EB5467"/>
    <w:rsid w:val="00EB5E33"/>
    <w:rsid w:val="00EB634B"/>
    <w:rsid w:val="00EB64CD"/>
    <w:rsid w:val="00EB662B"/>
    <w:rsid w:val="00EB6E0B"/>
    <w:rsid w:val="00EB7969"/>
    <w:rsid w:val="00EB79B8"/>
    <w:rsid w:val="00EC0282"/>
    <w:rsid w:val="00EC07EB"/>
    <w:rsid w:val="00EC08F7"/>
    <w:rsid w:val="00EC0915"/>
    <w:rsid w:val="00EC0C4D"/>
    <w:rsid w:val="00EC18BF"/>
    <w:rsid w:val="00EC1A5A"/>
    <w:rsid w:val="00EC2517"/>
    <w:rsid w:val="00EC28A3"/>
    <w:rsid w:val="00EC3A4B"/>
    <w:rsid w:val="00EC439D"/>
    <w:rsid w:val="00EC4625"/>
    <w:rsid w:val="00EC4AE7"/>
    <w:rsid w:val="00EC50EF"/>
    <w:rsid w:val="00EC53E5"/>
    <w:rsid w:val="00EC5DF1"/>
    <w:rsid w:val="00EC5E72"/>
    <w:rsid w:val="00EC665C"/>
    <w:rsid w:val="00EC6F97"/>
    <w:rsid w:val="00EC7E8E"/>
    <w:rsid w:val="00ED0C07"/>
    <w:rsid w:val="00ED1400"/>
    <w:rsid w:val="00ED15CC"/>
    <w:rsid w:val="00ED1AAB"/>
    <w:rsid w:val="00ED209D"/>
    <w:rsid w:val="00ED27AA"/>
    <w:rsid w:val="00ED359C"/>
    <w:rsid w:val="00ED35ED"/>
    <w:rsid w:val="00ED3C79"/>
    <w:rsid w:val="00ED3DF8"/>
    <w:rsid w:val="00ED55B1"/>
    <w:rsid w:val="00ED581B"/>
    <w:rsid w:val="00ED5B70"/>
    <w:rsid w:val="00ED5FA3"/>
    <w:rsid w:val="00ED604D"/>
    <w:rsid w:val="00ED63B8"/>
    <w:rsid w:val="00ED63D0"/>
    <w:rsid w:val="00ED6641"/>
    <w:rsid w:val="00ED67C2"/>
    <w:rsid w:val="00ED6A48"/>
    <w:rsid w:val="00ED6C26"/>
    <w:rsid w:val="00ED794C"/>
    <w:rsid w:val="00EE0C58"/>
    <w:rsid w:val="00EE0ED3"/>
    <w:rsid w:val="00EE0EE0"/>
    <w:rsid w:val="00EE0EF3"/>
    <w:rsid w:val="00EE104C"/>
    <w:rsid w:val="00EE1555"/>
    <w:rsid w:val="00EE1DF5"/>
    <w:rsid w:val="00EE26B2"/>
    <w:rsid w:val="00EE2AB9"/>
    <w:rsid w:val="00EE2ECD"/>
    <w:rsid w:val="00EE3750"/>
    <w:rsid w:val="00EE3A5B"/>
    <w:rsid w:val="00EE3C4C"/>
    <w:rsid w:val="00EE40D4"/>
    <w:rsid w:val="00EE45D1"/>
    <w:rsid w:val="00EE46A3"/>
    <w:rsid w:val="00EE487E"/>
    <w:rsid w:val="00EE4BD4"/>
    <w:rsid w:val="00EE4C2C"/>
    <w:rsid w:val="00EE4C55"/>
    <w:rsid w:val="00EE5361"/>
    <w:rsid w:val="00EE59E2"/>
    <w:rsid w:val="00EE5CFD"/>
    <w:rsid w:val="00EE66A7"/>
    <w:rsid w:val="00EE69F1"/>
    <w:rsid w:val="00EE70AA"/>
    <w:rsid w:val="00EE79AC"/>
    <w:rsid w:val="00EE7C62"/>
    <w:rsid w:val="00EE7E8B"/>
    <w:rsid w:val="00EE7ED0"/>
    <w:rsid w:val="00EF14CE"/>
    <w:rsid w:val="00EF15B3"/>
    <w:rsid w:val="00EF1890"/>
    <w:rsid w:val="00EF1FF1"/>
    <w:rsid w:val="00EF27BE"/>
    <w:rsid w:val="00EF27DE"/>
    <w:rsid w:val="00EF27FD"/>
    <w:rsid w:val="00EF2A25"/>
    <w:rsid w:val="00EF35E4"/>
    <w:rsid w:val="00EF3734"/>
    <w:rsid w:val="00EF3894"/>
    <w:rsid w:val="00EF395B"/>
    <w:rsid w:val="00EF3972"/>
    <w:rsid w:val="00EF39BA"/>
    <w:rsid w:val="00EF3CB0"/>
    <w:rsid w:val="00EF3EBA"/>
    <w:rsid w:val="00EF433C"/>
    <w:rsid w:val="00EF4C6B"/>
    <w:rsid w:val="00EF4EA4"/>
    <w:rsid w:val="00EF51A5"/>
    <w:rsid w:val="00EF56A7"/>
    <w:rsid w:val="00EF59BC"/>
    <w:rsid w:val="00EF5C0A"/>
    <w:rsid w:val="00EF608E"/>
    <w:rsid w:val="00EF6414"/>
    <w:rsid w:val="00EF6642"/>
    <w:rsid w:val="00EF6DF6"/>
    <w:rsid w:val="00EF70BF"/>
    <w:rsid w:val="00EF7147"/>
    <w:rsid w:val="00EF730D"/>
    <w:rsid w:val="00EF780D"/>
    <w:rsid w:val="00EF7AB8"/>
    <w:rsid w:val="00F00097"/>
    <w:rsid w:val="00F000C5"/>
    <w:rsid w:val="00F006FA"/>
    <w:rsid w:val="00F00765"/>
    <w:rsid w:val="00F00B58"/>
    <w:rsid w:val="00F01BE9"/>
    <w:rsid w:val="00F01DBF"/>
    <w:rsid w:val="00F01E8D"/>
    <w:rsid w:val="00F02055"/>
    <w:rsid w:val="00F02A93"/>
    <w:rsid w:val="00F02BD6"/>
    <w:rsid w:val="00F0323F"/>
    <w:rsid w:val="00F03462"/>
    <w:rsid w:val="00F03560"/>
    <w:rsid w:val="00F035BB"/>
    <w:rsid w:val="00F038B3"/>
    <w:rsid w:val="00F039B0"/>
    <w:rsid w:val="00F041AB"/>
    <w:rsid w:val="00F04EC7"/>
    <w:rsid w:val="00F05C16"/>
    <w:rsid w:val="00F063CE"/>
    <w:rsid w:val="00F0646E"/>
    <w:rsid w:val="00F07AA7"/>
    <w:rsid w:val="00F0C788"/>
    <w:rsid w:val="00F10112"/>
    <w:rsid w:val="00F104B3"/>
    <w:rsid w:val="00F10738"/>
    <w:rsid w:val="00F10BCB"/>
    <w:rsid w:val="00F10F62"/>
    <w:rsid w:val="00F1128E"/>
    <w:rsid w:val="00F112CA"/>
    <w:rsid w:val="00F11328"/>
    <w:rsid w:val="00F115E1"/>
    <w:rsid w:val="00F11997"/>
    <w:rsid w:val="00F11E51"/>
    <w:rsid w:val="00F12448"/>
    <w:rsid w:val="00F12914"/>
    <w:rsid w:val="00F129F2"/>
    <w:rsid w:val="00F12E1A"/>
    <w:rsid w:val="00F12E7F"/>
    <w:rsid w:val="00F12F64"/>
    <w:rsid w:val="00F12FC5"/>
    <w:rsid w:val="00F130C8"/>
    <w:rsid w:val="00F13474"/>
    <w:rsid w:val="00F13A32"/>
    <w:rsid w:val="00F13BDB"/>
    <w:rsid w:val="00F13D90"/>
    <w:rsid w:val="00F14041"/>
    <w:rsid w:val="00F14265"/>
    <w:rsid w:val="00F142A6"/>
    <w:rsid w:val="00F142EA"/>
    <w:rsid w:val="00F14BA9"/>
    <w:rsid w:val="00F15214"/>
    <w:rsid w:val="00F16D9B"/>
    <w:rsid w:val="00F17010"/>
    <w:rsid w:val="00F1725C"/>
    <w:rsid w:val="00F17812"/>
    <w:rsid w:val="00F17892"/>
    <w:rsid w:val="00F17D08"/>
    <w:rsid w:val="00F17EE9"/>
    <w:rsid w:val="00F2049D"/>
    <w:rsid w:val="00F20F4B"/>
    <w:rsid w:val="00F21004"/>
    <w:rsid w:val="00F214E1"/>
    <w:rsid w:val="00F21DDC"/>
    <w:rsid w:val="00F2209E"/>
    <w:rsid w:val="00F22471"/>
    <w:rsid w:val="00F2254C"/>
    <w:rsid w:val="00F225DD"/>
    <w:rsid w:val="00F22A76"/>
    <w:rsid w:val="00F23208"/>
    <w:rsid w:val="00F2320C"/>
    <w:rsid w:val="00F232B6"/>
    <w:rsid w:val="00F23661"/>
    <w:rsid w:val="00F2392B"/>
    <w:rsid w:val="00F24CC1"/>
    <w:rsid w:val="00F268E5"/>
    <w:rsid w:val="00F26F68"/>
    <w:rsid w:val="00F27320"/>
    <w:rsid w:val="00F27661"/>
    <w:rsid w:val="00F27E84"/>
    <w:rsid w:val="00F308DD"/>
    <w:rsid w:val="00F30D5A"/>
    <w:rsid w:val="00F30F39"/>
    <w:rsid w:val="00F31640"/>
    <w:rsid w:val="00F31CA3"/>
    <w:rsid w:val="00F32133"/>
    <w:rsid w:val="00F32657"/>
    <w:rsid w:val="00F32762"/>
    <w:rsid w:val="00F32882"/>
    <w:rsid w:val="00F328E5"/>
    <w:rsid w:val="00F32D23"/>
    <w:rsid w:val="00F33D1F"/>
    <w:rsid w:val="00F33E0F"/>
    <w:rsid w:val="00F33F8F"/>
    <w:rsid w:val="00F341B7"/>
    <w:rsid w:val="00F3425C"/>
    <w:rsid w:val="00F3428C"/>
    <w:rsid w:val="00F34F99"/>
    <w:rsid w:val="00F35038"/>
    <w:rsid w:val="00F356CF"/>
    <w:rsid w:val="00F35F02"/>
    <w:rsid w:val="00F3634E"/>
    <w:rsid w:val="00F3668C"/>
    <w:rsid w:val="00F3696A"/>
    <w:rsid w:val="00F377E0"/>
    <w:rsid w:val="00F3792B"/>
    <w:rsid w:val="00F403BA"/>
    <w:rsid w:val="00F405FF"/>
    <w:rsid w:val="00F406AE"/>
    <w:rsid w:val="00F40704"/>
    <w:rsid w:val="00F409B5"/>
    <w:rsid w:val="00F40A5D"/>
    <w:rsid w:val="00F40EB5"/>
    <w:rsid w:val="00F412EE"/>
    <w:rsid w:val="00F415C3"/>
    <w:rsid w:val="00F41EA6"/>
    <w:rsid w:val="00F420BC"/>
    <w:rsid w:val="00F433F9"/>
    <w:rsid w:val="00F436AB"/>
    <w:rsid w:val="00F44410"/>
    <w:rsid w:val="00F4477F"/>
    <w:rsid w:val="00F44813"/>
    <w:rsid w:val="00F45563"/>
    <w:rsid w:val="00F45ADD"/>
    <w:rsid w:val="00F45D6D"/>
    <w:rsid w:val="00F4732D"/>
    <w:rsid w:val="00F476E9"/>
    <w:rsid w:val="00F503AA"/>
    <w:rsid w:val="00F50754"/>
    <w:rsid w:val="00F50773"/>
    <w:rsid w:val="00F508FC"/>
    <w:rsid w:val="00F51175"/>
    <w:rsid w:val="00F522AA"/>
    <w:rsid w:val="00F5231A"/>
    <w:rsid w:val="00F5234E"/>
    <w:rsid w:val="00F524C3"/>
    <w:rsid w:val="00F52876"/>
    <w:rsid w:val="00F52A4B"/>
    <w:rsid w:val="00F52C94"/>
    <w:rsid w:val="00F537D6"/>
    <w:rsid w:val="00F54020"/>
    <w:rsid w:val="00F541EB"/>
    <w:rsid w:val="00F553F8"/>
    <w:rsid w:val="00F55865"/>
    <w:rsid w:val="00F5650F"/>
    <w:rsid w:val="00F56516"/>
    <w:rsid w:val="00F5683D"/>
    <w:rsid w:val="00F56C86"/>
    <w:rsid w:val="00F571E1"/>
    <w:rsid w:val="00F5745A"/>
    <w:rsid w:val="00F57477"/>
    <w:rsid w:val="00F574C5"/>
    <w:rsid w:val="00F575ED"/>
    <w:rsid w:val="00F604F9"/>
    <w:rsid w:val="00F604FD"/>
    <w:rsid w:val="00F60599"/>
    <w:rsid w:val="00F60C84"/>
    <w:rsid w:val="00F60CDE"/>
    <w:rsid w:val="00F615B9"/>
    <w:rsid w:val="00F61A84"/>
    <w:rsid w:val="00F62E48"/>
    <w:rsid w:val="00F6355A"/>
    <w:rsid w:val="00F64490"/>
    <w:rsid w:val="00F65FB3"/>
    <w:rsid w:val="00F662EE"/>
    <w:rsid w:val="00F663A2"/>
    <w:rsid w:val="00F66494"/>
    <w:rsid w:val="00F664A9"/>
    <w:rsid w:val="00F66962"/>
    <w:rsid w:val="00F66E9E"/>
    <w:rsid w:val="00F66F61"/>
    <w:rsid w:val="00F670EA"/>
    <w:rsid w:val="00F676DB"/>
    <w:rsid w:val="00F67859"/>
    <w:rsid w:val="00F67D74"/>
    <w:rsid w:val="00F67DA2"/>
    <w:rsid w:val="00F67DCE"/>
    <w:rsid w:val="00F70495"/>
    <w:rsid w:val="00F7075F"/>
    <w:rsid w:val="00F70C16"/>
    <w:rsid w:val="00F70CBB"/>
    <w:rsid w:val="00F7135E"/>
    <w:rsid w:val="00F7139B"/>
    <w:rsid w:val="00F7159E"/>
    <w:rsid w:val="00F718F7"/>
    <w:rsid w:val="00F71960"/>
    <w:rsid w:val="00F720B0"/>
    <w:rsid w:val="00F7278D"/>
    <w:rsid w:val="00F72BD0"/>
    <w:rsid w:val="00F72DBC"/>
    <w:rsid w:val="00F735A6"/>
    <w:rsid w:val="00F7395C"/>
    <w:rsid w:val="00F75C26"/>
    <w:rsid w:val="00F760CD"/>
    <w:rsid w:val="00F7634E"/>
    <w:rsid w:val="00F76496"/>
    <w:rsid w:val="00F765E5"/>
    <w:rsid w:val="00F77248"/>
    <w:rsid w:val="00F7748E"/>
    <w:rsid w:val="00F77640"/>
    <w:rsid w:val="00F77B09"/>
    <w:rsid w:val="00F80D8A"/>
    <w:rsid w:val="00F814D4"/>
    <w:rsid w:val="00F815F6"/>
    <w:rsid w:val="00F819A6"/>
    <w:rsid w:val="00F82D6F"/>
    <w:rsid w:val="00F82F50"/>
    <w:rsid w:val="00F8428E"/>
    <w:rsid w:val="00F843AF"/>
    <w:rsid w:val="00F8440D"/>
    <w:rsid w:val="00F84B54"/>
    <w:rsid w:val="00F85070"/>
    <w:rsid w:val="00F8519C"/>
    <w:rsid w:val="00F8561A"/>
    <w:rsid w:val="00F85A4E"/>
    <w:rsid w:val="00F85B23"/>
    <w:rsid w:val="00F85C62"/>
    <w:rsid w:val="00F85E73"/>
    <w:rsid w:val="00F86073"/>
    <w:rsid w:val="00F861A1"/>
    <w:rsid w:val="00F86B5E"/>
    <w:rsid w:val="00F86D11"/>
    <w:rsid w:val="00F86DB5"/>
    <w:rsid w:val="00F87193"/>
    <w:rsid w:val="00F87219"/>
    <w:rsid w:val="00F87886"/>
    <w:rsid w:val="00F87AA5"/>
    <w:rsid w:val="00F87BD1"/>
    <w:rsid w:val="00F87F36"/>
    <w:rsid w:val="00F90819"/>
    <w:rsid w:val="00F909AF"/>
    <w:rsid w:val="00F911FF"/>
    <w:rsid w:val="00F914CB"/>
    <w:rsid w:val="00F92671"/>
    <w:rsid w:val="00F928E3"/>
    <w:rsid w:val="00F9335F"/>
    <w:rsid w:val="00F9381C"/>
    <w:rsid w:val="00F93905"/>
    <w:rsid w:val="00F93946"/>
    <w:rsid w:val="00F9422B"/>
    <w:rsid w:val="00F955BF"/>
    <w:rsid w:val="00F95790"/>
    <w:rsid w:val="00F95D26"/>
    <w:rsid w:val="00F9761E"/>
    <w:rsid w:val="00FA02A5"/>
    <w:rsid w:val="00FA0BCB"/>
    <w:rsid w:val="00FA0FDD"/>
    <w:rsid w:val="00FA201D"/>
    <w:rsid w:val="00FA218C"/>
    <w:rsid w:val="00FA22B9"/>
    <w:rsid w:val="00FA2DE4"/>
    <w:rsid w:val="00FA30BE"/>
    <w:rsid w:val="00FA333F"/>
    <w:rsid w:val="00FA33FF"/>
    <w:rsid w:val="00FA344A"/>
    <w:rsid w:val="00FA36CA"/>
    <w:rsid w:val="00FA37C8"/>
    <w:rsid w:val="00FA3F14"/>
    <w:rsid w:val="00FA41F9"/>
    <w:rsid w:val="00FA4213"/>
    <w:rsid w:val="00FA42C7"/>
    <w:rsid w:val="00FA4767"/>
    <w:rsid w:val="00FA47E5"/>
    <w:rsid w:val="00FA4F86"/>
    <w:rsid w:val="00FA5444"/>
    <w:rsid w:val="00FA588F"/>
    <w:rsid w:val="00FA5930"/>
    <w:rsid w:val="00FA5AFB"/>
    <w:rsid w:val="00FA5E84"/>
    <w:rsid w:val="00FA5E9A"/>
    <w:rsid w:val="00FA5F11"/>
    <w:rsid w:val="00FA673F"/>
    <w:rsid w:val="00FA674C"/>
    <w:rsid w:val="00FA6F6A"/>
    <w:rsid w:val="00FA7562"/>
    <w:rsid w:val="00FA75E8"/>
    <w:rsid w:val="00FA78E0"/>
    <w:rsid w:val="00FB0246"/>
    <w:rsid w:val="00FB038A"/>
    <w:rsid w:val="00FB05F1"/>
    <w:rsid w:val="00FB0638"/>
    <w:rsid w:val="00FB09DA"/>
    <w:rsid w:val="00FB12A3"/>
    <w:rsid w:val="00FB12B6"/>
    <w:rsid w:val="00FB134C"/>
    <w:rsid w:val="00FB1AFF"/>
    <w:rsid w:val="00FB1C33"/>
    <w:rsid w:val="00FB25F0"/>
    <w:rsid w:val="00FB2B35"/>
    <w:rsid w:val="00FB2BC0"/>
    <w:rsid w:val="00FB2ECD"/>
    <w:rsid w:val="00FB2EE9"/>
    <w:rsid w:val="00FB2FC2"/>
    <w:rsid w:val="00FB3039"/>
    <w:rsid w:val="00FB3274"/>
    <w:rsid w:val="00FB3AFF"/>
    <w:rsid w:val="00FB3DD8"/>
    <w:rsid w:val="00FB3FD7"/>
    <w:rsid w:val="00FB4227"/>
    <w:rsid w:val="00FB47B9"/>
    <w:rsid w:val="00FB47BA"/>
    <w:rsid w:val="00FB5292"/>
    <w:rsid w:val="00FB54FB"/>
    <w:rsid w:val="00FB5A16"/>
    <w:rsid w:val="00FB5CE8"/>
    <w:rsid w:val="00FB60ED"/>
    <w:rsid w:val="00FB70E0"/>
    <w:rsid w:val="00FB73CE"/>
    <w:rsid w:val="00FB7403"/>
    <w:rsid w:val="00FB7855"/>
    <w:rsid w:val="00FB7B3C"/>
    <w:rsid w:val="00FB7C69"/>
    <w:rsid w:val="00FB7DDF"/>
    <w:rsid w:val="00FC036D"/>
    <w:rsid w:val="00FC08FB"/>
    <w:rsid w:val="00FC0950"/>
    <w:rsid w:val="00FC0D70"/>
    <w:rsid w:val="00FC0D9B"/>
    <w:rsid w:val="00FC14A9"/>
    <w:rsid w:val="00FC191C"/>
    <w:rsid w:val="00FC1980"/>
    <w:rsid w:val="00FC212E"/>
    <w:rsid w:val="00FC2629"/>
    <w:rsid w:val="00FC341A"/>
    <w:rsid w:val="00FC3DCA"/>
    <w:rsid w:val="00FC3E76"/>
    <w:rsid w:val="00FC44BE"/>
    <w:rsid w:val="00FC58B3"/>
    <w:rsid w:val="00FC58E1"/>
    <w:rsid w:val="00FC5B41"/>
    <w:rsid w:val="00FC5D3B"/>
    <w:rsid w:val="00FC628C"/>
    <w:rsid w:val="00FC6E6B"/>
    <w:rsid w:val="00FC6F07"/>
    <w:rsid w:val="00FC7DDB"/>
    <w:rsid w:val="00FD087A"/>
    <w:rsid w:val="00FD0BC4"/>
    <w:rsid w:val="00FD0E06"/>
    <w:rsid w:val="00FD0FF6"/>
    <w:rsid w:val="00FD1262"/>
    <w:rsid w:val="00FD14B1"/>
    <w:rsid w:val="00FD14FD"/>
    <w:rsid w:val="00FD1C94"/>
    <w:rsid w:val="00FD1F9B"/>
    <w:rsid w:val="00FD1FE2"/>
    <w:rsid w:val="00FD2103"/>
    <w:rsid w:val="00FD2A54"/>
    <w:rsid w:val="00FD2CAE"/>
    <w:rsid w:val="00FD327B"/>
    <w:rsid w:val="00FD3810"/>
    <w:rsid w:val="00FD3A78"/>
    <w:rsid w:val="00FD3E60"/>
    <w:rsid w:val="00FD418E"/>
    <w:rsid w:val="00FD4227"/>
    <w:rsid w:val="00FD469B"/>
    <w:rsid w:val="00FD4AA0"/>
    <w:rsid w:val="00FD4E22"/>
    <w:rsid w:val="00FD4FD4"/>
    <w:rsid w:val="00FD5188"/>
    <w:rsid w:val="00FD5306"/>
    <w:rsid w:val="00FD574C"/>
    <w:rsid w:val="00FD5B53"/>
    <w:rsid w:val="00FD6049"/>
    <w:rsid w:val="00FD63A7"/>
    <w:rsid w:val="00FD6D42"/>
    <w:rsid w:val="00FD6E1F"/>
    <w:rsid w:val="00FD7F33"/>
    <w:rsid w:val="00FE0144"/>
    <w:rsid w:val="00FE0918"/>
    <w:rsid w:val="00FE0FD4"/>
    <w:rsid w:val="00FE1643"/>
    <w:rsid w:val="00FE195A"/>
    <w:rsid w:val="00FE24A9"/>
    <w:rsid w:val="00FE26D9"/>
    <w:rsid w:val="00FE28B5"/>
    <w:rsid w:val="00FE2A7A"/>
    <w:rsid w:val="00FE2BE9"/>
    <w:rsid w:val="00FE2F8B"/>
    <w:rsid w:val="00FE2F97"/>
    <w:rsid w:val="00FE3065"/>
    <w:rsid w:val="00FE3613"/>
    <w:rsid w:val="00FE3ACA"/>
    <w:rsid w:val="00FE3E1E"/>
    <w:rsid w:val="00FE4151"/>
    <w:rsid w:val="00FE4500"/>
    <w:rsid w:val="00FE492F"/>
    <w:rsid w:val="00FE4AB5"/>
    <w:rsid w:val="00FE4B2B"/>
    <w:rsid w:val="00FE6234"/>
    <w:rsid w:val="00FE734E"/>
    <w:rsid w:val="00FE7E19"/>
    <w:rsid w:val="00FF010D"/>
    <w:rsid w:val="00FF0190"/>
    <w:rsid w:val="00FF077F"/>
    <w:rsid w:val="00FF0C8F"/>
    <w:rsid w:val="00FF0FAB"/>
    <w:rsid w:val="00FF0FDE"/>
    <w:rsid w:val="00FF1052"/>
    <w:rsid w:val="00FF167C"/>
    <w:rsid w:val="00FF1D5F"/>
    <w:rsid w:val="00FF1E88"/>
    <w:rsid w:val="00FF1FA5"/>
    <w:rsid w:val="00FF2394"/>
    <w:rsid w:val="00FF2523"/>
    <w:rsid w:val="00FF2EF4"/>
    <w:rsid w:val="00FF3602"/>
    <w:rsid w:val="00FF4D49"/>
    <w:rsid w:val="00FF53B4"/>
    <w:rsid w:val="00FF5487"/>
    <w:rsid w:val="00FF596F"/>
    <w:rsid w:val="00FF5C78"/>
    <w:rsid w:val="00FF604E"/>
    <w:rsid w:val="00FF67D7"/>
    <w:rsid w:val="00FF6FF0"/>
    <w:rsid w:val="00FF7A09"/>
    <w:rsid w:val="00FF7D33"/>
    <w:rsid w:val="012C7A2F"/>
    <w:rsid w:val="01418848"/>
    <w:rsid w:val="01D91B24"/>
    <w:rsid w:val="0323E3C3"/>
    <w:rsid w:val="039CDC3D"/>
    <w:rsid w:val="05443C7E"/>
    <w:rsid w:val="08485CA8"/>
    <w:rsid w:val="088975BD"/>
    <w:rsid w:val="08A7954D"/>
    <w:rsid w:val="0A041301"/>
    <w:rsid w:val="0A25461E"/>
    <w:rsid w:val="0B668403"/>
    <w:rsid w:val="0C0ADE4B"/>
    <w:rsid w:val="0C541445"/>
    <w:rsid w:val="0CD89340"/>
    <w:rsid w:val="0DAE0CDB"/>
    <w:rsid w:val="0E0374F5"/>
    <w:rsid w:val="0E7FBEC7"/>
    <w:rsid w:val="0F7AAD01"/>
    <w:rsid w:val="0F9CC081"/>
    <w:rsid w:val="12E301E1"/>
    <w:rsid w:val="149A6E04"/>
    <w:rsid w:val="14D5D7EE"/>
    <w:rsid w:val="17B9B867"/>
    <w:rsid w:val="18DCAF26"/>
    <w:rsid w:val="194DB0A6"/>
    <w:rsid w:val="19980E3A"/>
    <w:rsid w:val="1A191B78"/>
    <w:rsid w:val="1BD5B8E9"/>
    <w:rsid w:val="1C70BBCA"/>
    <w:rsid w:val="1DDAC66C"/>
    <w:rsid w:val="1E7CBA34"/>
    <w:rsid w:val="1E84A7BA"/>
    <w:rsid w:val="1ED55472"/>
    <w:rsid w:val="216412E5"/>
    <w:rsid w:val="21D66BFD"/>
    <w:rsid w:val="220B0500"/>
    <w:rsid w:val="22659998"/>
    <w:rsid w:val="235818DD"/>
    <w:rsid w:val="23811A50"/>
    <w:rsid w:val="24143376"/>
    <w:rsid w:val="25B9E1AD"/>
    <w:rsid w:val="26769142"/>
    <w:rsid w:val="2CEDC04C"/>
    <w:rsid w:val="2D3581CC"/>
    <w:rsid w:val="2F19B84B"/>
    <w:rsid w:val="2F86A0F1"/>
    <w:rsid w:val="2F8E8E77"/>
    <w:rsid w:val="30B24349"/>
    <w:rsid w:val="3149FD63"/>
    <w:rsid w:val="31791B5C"/>
    <w:rsid w:val="32ACCC29"/>
    <w:rsid w:val="34209CD3"/>
    <w:rsid w:val="350A0D08"/>
    <w:rsid w:val="3547FB6B"/>
    <w:rsid w:val="386C4D6C"/>
    <w:rsid w:val="3A810AFB"/>
    <w:rsid w:val="3BC2542C"/>
    <w:rsid w:val="3D7AE357"/>
    <w:rsid w:val="3D94705B"/>
    <w:rsid w:val="3DEECE64"/>
    <w:rsid w:val="3EE0E12D"/>
    <w:rsid w:val="3F99D4B5"/>
    <w:rsid w:val="44DB0712"/>
    <w:rsid w:val="458A9D5F"/>
    <w:rsid w:val="4860BA3E"/>
    <w:rsid w:val="49213153"/>
    <w:rsid w:val="4ACE3C8B"/>
    <w:rsid w:val="4D66869C"/>
    <w:rsid w:val="4D7A4315"/>
    <w:rsid w:val="4E3C8DC2"/>
    <w:rsid w:val="542FD910"/>
    <w:rsid w:val="55E49132"/>
    <w:rsid w:val="57CED09A"/>
    <w:rsid w:val="58BF398E"/>
    <w:rsid w:val="5937551D"/>
    <w:rsid w:val="598611A1"/>
    <w:rsid w:val="5B6859E6"/>
    <w:rsid w:val="5CEA9D43"/>
    <w:rsid w:val="5D499075"/>
    <w:rsid w:val="5D5ACB4C"/>
    <w:rsid w:val="62EBBB9E"/>
    <w:rsid w:val="63B27B4C"/>
    <w:rsid w:val="63D1FA56"/>
    <w:rsid w:val="66ECE30B"/>
    <w:rsid w:val="66F072BB"/>
    <w:rsid w:val="68652F4F"/>
    <w:rsid w:val="686A4883"/>
    <w:rsid w:val="68BC97E2"/>
    <w:rsid w:val="6BC3E3DE"/>
    <w:rsid w:val="6BDD0C3B"/>
    <w:rsid w:val="6C3439D5"/>
    <w:rsid w:val="6D5311F3"/>
    <w:rsid w:val="6F14ACFD"/>
    <w:rsid w:val="6F589331"/>
    <w:rsid w:val="7019961B"/>
    <w:rsid w:val="70A313CF"/>
    <w:rsid w:val="72AA393F"/>
    <w:rsid w:val="771FBEE2"/>
    <w:rsid w:val="779BCAED"/>
    <w:rsid w:val="789940D3"/>
    <w:rsid w:val="78AA546C"/>
    <w:rsid w:val="79379B4E"/>
    <w:rsid w:val="7D7DC58F"/>
    <w:rsid w:val="7E50729F"/>
    <w:rsid w:val="7E786091"/>
    <w:rsid w:val="7EE0AED9"/>
    <w:rsid w:val="7F11A8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129470"/>
  <w15:chartTrackingRefBased/>
  <w15:docId w15:val="{94BE6875-F2EF-4BE3-82C3-64613E70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FF"/>
    <w:pPr>
      <w:ind w:left="720"/>
    </w:pPr>
    <w:rPr>
      <w:rFonts w:ascii="Arial" w:hAnsi="Arial"/>
      <w:sz w:val="20"/>
    </w:rPr>
  </w:style>
  <w:style w:type="paragraph" w:styleId="Heading1">
    <w:name w:val="heading 1"/>
    <w:basedOn w:val="Numberedparagraph"/>
    <w:next w:val="Normal"/>
    <w:link w:val="Heading1Char"/>
    <w:uiPriority w:val="9"/>
    <w:qFormat/>
    <w:rsid w:val="00C36902"/>
    <w:pPr>
      <w:numPr>
        <w:numId w:val="1"/>
      </w:numPr>
      <w:pBdr>
        <w:bottom w:val="single" w:sz="4" w:space="1" w:color="auto"/>
      </w:pBdr>
      <w:ind w:left="851" w:hanging="851"/>
      <w:jc w:val="left"/>
      <w:outlineLvl w:val="0"/>
    </w:pPr>
    <w:rPr>
      <w:rFonts w:ascii="Aptos" w:hAnsi="Aptos" w:cs="Arial"/>
      <w:caps/>
      <w:color w:val="auto"/>
      <w:sz w:val="28"/>
    </w:rPr>
  </w:style>
  <w:style w:type="paragraph" w:styleId="Heading2">
    <w:name w:val="heading 2"/>
    <w:basedOn w:val="Normal"/>
    <w:next w:val="Normal"/>
    <w:link w:val="Heading2Char"/>
    <w:uiPriority w:val="9"/>
    <w:unhideWhenUsed/>
    <w:qFormat/>
    <w:rsid w:val="00453B6C"/>
    <w:pPr>
      <w:keepNext/>
      <w:keepLines/>
      <w:numPr>
        <w:ilvl w:val="1"/>
        <w:numId w:val="1"/>
      </w:numPr>
      <w:spacing w:line="300" w:lineRule="auto"/>
      <w:ind w:left="1571" w:hanging="851"/>
      <w:jc w:val="both"/>
      <w:outlineLvl w:val="1"/>
    </w:pPr>
    <w:rPr>
      <w:rFonts w:eastAsiaTheme="minorHAnsi" w:cstheme="majorBidi"/>
      <w:b/>
      <w:color w:val="3E4545"/>
      <w:szCs w:val="24"/>
    </w:rPr>
  </w:style>
  <w:style w:type="paragraph" w:styleId="Heading3">
    <w:name w:val="heading 3"/>
    <w:basedOn w:val="Heading4"/>
    <w:next w:val="Normal"/>
    <w:link w:val="Heading3Char"/>
    <w:uiPriority w:val="9"/>
    <w:unhideWhenUsed/>
    <w:qFormat/>
    <w:rsid w:val="008E73FC"/>
    <w:pPr>
      <w:numPr>
        <w:ilvl w:val="2"/>
        <w:numId w:val="3"/>
      </w:numPr>
      <w:spacing w:after="160" w:line="300" w:lineRule="auto"/>
      <w:ind w:left="851" w:hanging="851"/>
      <w:outlineLvl w:val="2"/>
    </w:pPr>
    <w:rPr>
      <w:color w:val="auto"/>
      <w:lang w:val="en-US"/>
    </w:rPr>
  </w:style>
  <w:style w:type="paragraph" w:styleId="Heading4">
    <w:name w:val="heading 4"/>
    <w:basedOn w:val="Normal"/>
    <w:next w:val="Normal"/>
    <w:link w:val="Heading4Char"/>
    <w:uiPriority w:val="9"/>
    <w:unhideWhenUsed/>
    <w:qFormat/>
    <w:rsid w:val="00C9310A"/>
    <w:pPr>
      <w:keepNext/>
      <w:keepLines/>
      <w:spacing w:after="120" w:line="276" w:lineRule="auto"/>
      <w:outlineLvl w:val="3"/>
    </w:pPr>
    <w:rPr>
      <w:rFonts w:eastAsiaTheme="majorEastAsia" w:cstheme="majorBidi"/>
      <w:b/>
      <w:iCs/>
      <w:color w:val="3E4545"/>
      <w:szCs w:val="25"/>
    </w:rPr>
  </w:style>
  <w:style w:type="paragraph" w:styleId="Heading5">
    <w:name w:val="heading 5"/>
    <w:basedOn w:val="Normal"/>
    <w:next w:val="Normal"/>
    <w:link w:val="Heading5Char"/>
    <w:uiPriority w:val="9"/>
    <w:semiHidden/>
    <w:unhideWhenUsed/>
    <w:qFormat/>
    <w:rsid w:val="00C9310A"/>
    <w:pPr>
      <w:keepNext/>
      <w:keepLines/>
      <w:spacing w:before="40" w:after="0"/>
      <w:outlineLvl w:val="4"/>
    </w:pPr>
    <w:rPr>
      <w:rFonts w:eastAsiaTheme="majorEastAsia" w:cstheme="majorBidi"/>
      <w:i/>
      <w:iCs/>
      <w:color w:val="620917" w:themeColor="accent2" w:themeShade="80"/>
      <w:sz w:val="24"/>
      <w:szCs w:val="24"/>
    </w:rPr>
  </w:style>
  <w:style w:type="paragraph" w:styleId="Heading6">
    <w:name w:val="heading 6"/>
    <w:basedOn w:val="Normal"/>
    <w:next w:val="Normal"/>
    <w:link w:val="Heading6Char"/>
    <w:uiPriority w:val="9"/>
    <w:semiHidden/>
    <w:unhideWhenUsed/>
    <w:qFormat/>
    <w:rsid w:val="00BF02C7"/>
    <w:pPr>
      <w:keepNext/>
      <w:keepLines/>
      <w:spacing w:before="40" w:after="0"/>
      <w:outlineLvl w:val="5"/>
    </w:pPr>
    <w:rPr>
      <w:rFonts w:asciiTheme="majorHAnsi" w:eastAsiaTheme="majorEastAsia" w:hAnsiTheme="majorHAnsi" w:cstheme="majorBidi"/>
      <w:i/>
      <w:iCs/>
      <w:color w:val="833808" w:themeColor="accent6" w:themeShade="80"/>
      <w:sz w:val="23"/>
      <w:szCs w:val="23"/>
    </w:rPr>
  </w:style>
  <w:style w:type="paragraph" w:styleId="Heading7">
    <w:name w:val="heading 7"/>
    <w:basedOn w:val="Normal"/>
    <w:next w:val="Normal"/>
    <w:link w:val="Heading7Char"/>
    <w:uiPriority w:val="9"/>
    <w:semiHidden/>
    <w:unhideWhenUsed/>
    <w:qFormat/>
    <w:rsid w:val="00BF02C7"/>
    <w:pPr>
      <w:keepNext/>
      <w:keepLines/>
      <w:spacing w:before="40" w:after="0"/>
      <w:outlineLvl w:val="6"/>
    </w:pPr>
    <w:rPr>
      <w:rFonts w:asciiTheme="majorHAnsi" w:eastAsiaTheme="majorEastAsia" w:hAnsiTheme="majorHAnsi" w:cstheme="majorBidi"/>
      <w:color w:val="710D11" w:themeColor="accent1" w:themeShade="80"/>
    </w:rPr>
  </w:style>
  <w:style w:type="paragraph" w:styleId="Heading8">
    <w:name w:val="heading 8"/>
    <w:basedOn w:val="Normal"/>
    <w:next w:val="Normal"/>
    <w:link w:val="Heading8Char"/>
    <w:uiPriority w:val="9"/>
    <w:semiHidden/>
    <w:unhideWhenUsed/>
    <w:qFormat/>
    <w:rsid w:val="00BF02C7"/>
    <w:pPr>
      <w:keepNext/>
      <w:keepLines/>
      <w:spacing w:before="40" w:after="0"/>
      <w:outlineLvl w:val="7"/>
    </w:pPr>
    <w:rPr>
      <w:rFonts w:asciiTheme="majorHAnsi" w:eastAsiaTheme="majorEastAsia" w:hAnsiTheme="majorHAnsi" w:cstheme="majorBidi"/>
      <w:color w:val="620917" w:themeColor="accent2" w:themeShade="80"/>
      <w:sz w:val="21"/>
      <w:szCs w:val="21"/>
    </w:rPr>
  </w:style>
  <w:style w:type="paragraph" w:styleId="Heading9">
    <w:name w:val="heading 9"/>
    <w:basedOn w:val="Normal"/>
    <w:next w:val="Normal"/>
    <w:link w:val="Heading9Char"/>
    <w:uiPriority w:val="9"/>
    <w:semiHidden/>
    <w:unhideWhenUsed/>
    <w:qFormat/>
    <w:rsid w:val="00BF02C7"/>
    <w:pPr>
      <w:keepNext/>
      <w:keepLines/>
      <w:spacing w:before="40" w:after="0"/>
      <w:outlineLvl w:val="8"/>
    </w:pPr>
    <w:rPr>
      <w:rFonts w:asciiTheme="majorHAnsi" w:eastAsiaTheme="majorEastAsia" w:hAnsiTheme="majorHAnsi" w:cstheme="majorBidi"/>
      <w:color w:val="833808"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1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27A"/>
  </w:style>
  <w:style w:type="paragraph" w:styleId="Footer">
    <w:name w:val="footer"/>
    <w:basedOn w:val="Normal"/>
    <w:link w:val="FooterChar"/>
    <w:uiPriority w:val="19"/>
    <w:unhideWhenUsed/>
    <w:rsid w:val="0019127A"/>
    <w:pPr>
      <w:tabs>
        <w:tab w:val="center" w:pos="4513"/>
        <w:tab w:val="right" w:pos="9026"/>
      </w:tabs>
      <w:spacing w:after="0" w:line="240" w:lineRule="auto"/>
    </w:pPr>
  </w:style>
  <w:style w:type="character" w:customStyle="1" w:styleId="FooterChar">
    <w:name w:val="Footer Char"/>
    <w:basedOn w:val="DefaultParagraphFont"/>
    <w:link w:val="Footer"/>
    <w:uiPriority w:val="19"/>
    <w:rsid w:val="0019127A"/>
  </w:style>
  <w:style w:type="paragraph" w:styleId="BalloonText">
    <w:name w:val="Balloon Text"/>
    <w:basedOn w:val="Normal"/>
    <w:link w:val="BalloonTextChar"/>
    <w:uiPriority w:val="99"/>
    <w:semiHidden/>
    <w:unhideWhenUsed/>
    <w:rsid w:val="00110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BAC"/>
    <w:rPr>
      <w:rFonts w:ascii="Segoe UI" w:hAnsi="Segoe UI" w:cs="Segoe UI"/>
      <w:sz w:val="18"/>
      <w:szCs w:val="18"/>
    </w:rPr>
  </w:style>
  <w:style w:type="paragraph" w:styleId="ListParagraph">
    <w:name w:val="List Paragraph"/>
    <w:aliases w:val="Bullets"/>
    <w:basedOn w:val="Normal"/>
    <w:link w:val="ListParagraphChar"/>
    <w:uiPriority w:val="34"/>
    <w:qFormat/>
    <w:rsid w:val="006254CD"/>
    <w:pPr>
      <w:contextualSpacing/>
    </w:pPr>
  </w:style>
  <w:style w:type="character" w:customStyle="1" w:styleId="Heading1Char">
    <w:name w:val="Heading 1 Char"/>
    <w:basedOn w:val="DefaultParagraphFont"/>
    <w:link w:val="Heading1"/>
    <w:uiPriority w:val="9"/>
    <w:rsid w:val="00C36902"/>
    <w:rPr>
      <w:rFonts w:ascii="Aptos" w:hAnsi="Aptos" w:cs="Arial"/>
      <w:b/>
      <w:caps/>
      <w:sz w:val="28"/>
      <w:szCs w:val="36"/>
    </w:rPr>
  </w:style>
  <w:style w:type="character" w:customStyle="1" w:styleId="Heading2Char">
    <w:name w:val="Heading 2 Char"/>
    <w:basedOn w:val="DefaultParagraphFont"/>
    <w:link w:val="Heading2"/>
    <w:uiPriority w:val="9"/>
    <w:rsid w:val="00453B6C"/>
    <w:rPr>
      <w:rFonts w:ascii="Arial" w:eastAsiaTheme="minorHAnsi" w:hAnsi="Arial" w:cstheme="majorBidi"/>
      <w:b/>
      <w:color w:val="3E4545"/>
      <w:sz w:val="20"/>
      <w:szCs w:val="24"/>
    </w:rPr>
  </w:style>
  <w:style w:type="paragraph" w:styleId="TOC1">
    <w:name w:val="toc 1"/>
    <w:basedOn w:val="Normal"/>
    <w:next w:val="Normal"/>
    <w:autoRedefine/>
    <w:uiPriority w:val="39"/>
    <w:unhideWhenUsed/>
    <w:rsid w:val="00E5058F"/>
    <w:pPr>
      <w:tabs>
        <w:tab w:val="left" w:pos="567"/>
        <w:tab w:val="right" w:leader="dot" w:pos="10194"/>
      </w:tabs>
      <w:spacing w:before="120" w:after="120" w:line="300" w:lineRule="auto"/>
    </w:pPr>
    <w:rPr>
      <w:b/>
      <w:noProof/>
      <w:sz w:val="24"/>
    </w:rPr>
  </w:style>
  <w:style w:type="paragraph" w:styleId="TOC2">
    <w:name w:val="toc 2"/>
    <w:basedOn w:val="Normal"/>
    <w:next w:val="Normal"/>
    <w:autoRedefine/>
    <w:uiPriority w:val="39"/>
    <w:unhideWhenUsed/>
    <w:rsid w:val="00BA5493"/>
    <w:pPr>
      <w:tabs>
        <w:tab w:val="left" w:pos="660"/>
        <w:tab w:val="right" w:leader="dot" w:pos="10204"/>
      </w:tabs>
      <w:spacing w:before="60" w:after="60" w:line="240" w:lineRule="auto"/>
    </w:pPr>
  </w:style>
  <w:style w:type="paragraph" w:styleId="TOCHeading">
    <w:name w:val="TOC Heading"/>
    <w:basedOn w:val="Heading1"/>
    <w:next w:val="Normal"/>
    <w:uiPriority w:val="39"/>
    <w:unhideWhenUsed/>
    <w:qFormat/>
    <w:rsid w:val="00BF02C7"/>
    <w:pPr>
      <w:outlineLvl w:val="9"/>
    </w:pPr>
  </w:style>
  <w:style w:type="character" w:styleId="Hyperlink">
    <w:name w:val="Hyperlink"/>
    <w:basedOn w:val="DefaultParagraphFont"/>
    <w:uiPriority w:val="99"/>
    <w:unhideWhenUsed/>
    <w:rsid w:val="00A03849"/>
    <w:rPr>
      <w:color w:val="D0CECE" w:themeColor="hyperlink"/>
      <w:u w:val="single"/>
    </w:rPr>
  </w:style>
  <w:style w:type="character" w:customStyle="1" w:styleId="Heading3Char">
    <w:name w:val="Heading 3 Char"/>
    <w:basedOn w:val="DefaultParagraphFont"/>
    <w:link w:val="Heading3"/>
    <w:uiPriority w:val="9"/>
    <w:rsid w:val="008E73FC"/>
    <w:rPr>
      <w:rFonts w:ascii="Arial" w:eastAsiaTheme="majorEastAsia" w:hAnsi="Arial" w:cstheme="majorBidi"/>
      <w:b/>
      <w:iCs/>
      <w:sz w:val="20"/>
      <w:szCs w:val="25"/>
      <w:lang w:val="en-US"/>
    </w:rPr>
  </w:style>
  <w:style w:type="character" w:customStyle="1" w:styleId="Heading4Char">
    <w:name w:val="Heading 4 Char"/>
    <w:basedOn w:val="DefaultParagraphFont"/>
    <w:link w:val="Heading4"/>
    <w:uiPriority w:val="9"/>
    <w:rsid w:val="00C9310A"/>
    <w:rPr>
      <w:rFonts w:ascii="Arial" w:eastAsiaTheme="majorEastAsia" w:hAnsi="Arial" w:cstheme="majorBidi"/>
      <w:b/>
      <w:iCs/>
      <w:color w:val="3E4545"/>
      <w:szCs w:val="25"/>
    </w:rPr>
  </w:style>
  <w:style w:type="character" w:customStyle="1" w:styleId="Heading5Char">
    <w:name w:val="Heading 5 Char"/>
    <w:basedOn w:val="DefaultParagraphFont"/>
    <w:link w:val="Heading5"/>
    <w:uiPriority w:val="9"/>
    <w:semiHidden/>
    <w:rsid w:val="00C9310A"/>
    <w:rPr>
      <w:rFonts w:ascii="Arial" w:eastAsiaTheme="majorEastAsia" w:hAnsi="Arial" w:cstheme="majorBidi"/>
      <w:i/>
      <w:iCs/>
      <w:color w:val="620917" w:themeColor="accent2" w:themeShade="80"/>
      <w:sz w:val="24"/>
      <w:szCs w:val="24"/>
    </w:rPr>
  </w:style>
  <w:style w:type="character" w:customStyle="1" w:styleId="Heading6Char">
    <w:name w:val="Heading 6 Char"/>
    <w:basedOn w:val="DefaultParagraphFont"/>
    <w:link w:val="Heading6"/>
    <w:uiPriority w:val="9"/>
    <w:semiHidden/>
    <w:rsid w:val="00BF02C7"/>
    <w:rPr>
      <w:rFonts w:asciiTheme="majorHAnsi" w:eastAsiaTheme="majorEastAsia" w:hAnsiTheme="majorHAnsi" w:cstheme="majorBidi"/>
      <w:i/>
      <w:iCs/>
      <w:color w:val="833808" w:themeColor="accent6" w:themeShade="80"/>
      <w:sz w:val="23"/>
      <w:szCs w:val="23"/>
    </w:rPr>
  </w:style>
  <w:style w:type="character" w:customStyle="1" w:styleId="Heading7Char">
    <w:name w:val="Heading 7 Char"/>
    <w:basedOn w:val="DefaultParagraphFont"/>
    <w:link w:val="Heading7"/>
    <w:uiPriority w:val="9"/>
    <w:semiHidden/>
    <w:rsid w:val="00BF02C7"/>
    <w:rPr>
      <w:rFonts w:asciiTheme="majorHAnsi" w:eastAsiaTheme="majorEastAsia" w:hAnsiTheme="majorHAnsi" w:cstheme="majorBidi"/>
      <w:color w:val="710D11" w:themeColor="accent1" w:themeShade="80"/>
    </w:rPr>
  </w:style>
  <w:style w:type="character" w:customStyle="1" w:styleId="Heading8Char">
    <w:name w:val="Heading 8 Char"/>
    <w:basedOn w:val="DefaultParagraphFont"/>
    <w:link w:val="Heading8"/>
    <w:uiPriority w:val="9"/>
    <w:semiHidden/>
    <w:rsid w:val="00BF02C7"/>
    <w:rPr>
      <w:rFonts w:asciiTheme="majorHAnsi" w:eastAsiaTheme="majorEastAsia" w:hAnsiTheme="majorHAnsi" w:cstheme="majorBidi"/>
      <w:color w:val="620917" w:themeColor="accent2" w:themeShade="80"/>
      <w:sz w:val="21"/>
      <w:szCs w:val="21"/>
    </w:rPr>
  </w:style>
  <w:style w:type="character" w:customStyle="1" w:styleId="Heading9Char">
    <w:name w:val="Heading 9 Char"/>
    <w:basedOn w:val="DefaultParagraphFont"/>
    <w:link w:val="Heading9"/>
    <w:uiPriority w:val="9"/>
    <w:semiHidden/>
    <w:rsid w:val="00BF02C7"/>
    <w:rPr>
      <w:rFonts w:asciiTheme="majorHAnsi" w:eastAsiaTheme="majorEastAsia" w:hAnsiTheme="majorHAnsi" w:cstheme="majorBidi"/>
      <w:color w:val="833808" w:themeColor="accent6" w:themeShade="80"/>
    </w:rPr>
  </w:style>
  <w:style w:type="paragraph" w:styleId="Caption">
    <w:name w:val="caption"/>
    <w:basedOn w:val="Normal"/>
    <w:next w:val="Normal"/>
    <w:uiPriority w:val="35"/>
    <w:unhideWhenUsed/>
    <w:qFormat/>
    <w:rsid w:val="00740DF4"/>
    <w:pPr>
      <w:spacing w:line="240" w:lineRule="auto"/>
    </w:pPr>
    <w:rPr>
      <w:b/>
      <w:bCs/>
      <w:smallCaps/>
      <w:color w:val="3E4545" w:themeColor="accent3"/>
      <w:spacing w:val="6"/>
    </w:rPr>
  </w:style>
  <w:style w:type="paragraph" w:styleId="Title">
    <w:name w:val="Title"/>
    <w:basedOn w:val="Normal"/>
    <w:next w:val="Normal"/>
    <w:link w:val="TitleChar"/>
    <w:uiPriority w:val="10"/>
    <w:qFormat/>
    <w:rsid w:val="00600DA2"/>
    <w:pPr>
      <w:spacing w:after="0" w:line="240" w:lineRule="auto"/>
      <w:ind w:left="0"/>
      <w:contextualSpacing/>
      <w:jc w:val="center"/>
    </w:pPr>
    <w:rPr>
      <w:rFonts w:ascii="Aptos Display" w:eastAsiaTheme="majorEastAsia" w:hAnsi="Aptos Display" w:cstheme="majorBidi"/>
      <w:spacing w:val="-10"/>
      <w:sz w:val="52"/>
      <w:szCs w:val="52"/>
    </w:rPr>
  </w:style>
  <w:style w:type="character" w:customStyle="1" w:styleId="TitleChar">
    <w:name w:val="Title Char"/>
    <w:basedOn w:val="DefaultParagraphFont"/>
    <w:link w:val="Title"/>
    <w:uiPriority w:val="10"/>
    <w:rsid w:val="00600DA2"/>
    <w:rPr>
      <w:rFonts w:ascii="Aptos Display" w:eastAsiaTheme="majorEastAsia" w:hAnsi="Aptos Display" w:cstheme="majorBidi"/>
      <w:spacing w:val="-10"/>
      <w:sz w:val="52"/>
      <w:szCs w:val="52"/>
    </w:rPr>
  </w:style>
  <w:style w:type="paragraph" w:styleId="Subtitle">
    <w:name w:val="Subtitle"/>
    <w:basedOn w:val="Normal"/>
    <w:next w:val="Normal"/>
    <w:link w:val="SubtitleChar"/>
    <w:uiPriority w:val="11"/>
    <w:qFormat/>
    <w:rsid w:val="00C9310A"/>
    <w:pPr>
      <w:numPr>
        <w:ilvl w:val="1"/>
      </w:numPr>
      <w:spacing w:line="240" w:lineRule="auto"/>
      <w:ind w:left="720"/>
    </w:pPr>
    <w:rPr>
      <w:rFonts w:eastAsiaTheme="majorEastAsia" w:cstheme="majorBidi"/>
    </w:rPr>
  </w:style>
  <w:style w:type="character" w:customStyle="1" w:styleId="SubtitleChar">
    <w:name w:val="Subtitle Char"/>
    <w:basedOn w:val="DefaultParagraphFont"/>
    <w:link w:val="Subtitle"/>
    <w:uiPriority w:val="11"/>
    <w:rsid w:val="00C9310A"/>
    <w:rPr>
      <w:rFonts w:ascii="Arial" w:eastAsiaTheme="majorEastAsia" w:hAnsi="Arial" w:cstheme="majorBidi"/>
    </w:rPr>
  </w:style>
  <w:style w:type="character" w:styleId="Strong">
    <w:name w:val="Strong"/>
    <w:basedOn w:val="DefaultParagraphFont"/>
    <w:uiPriority w:val="22"/>
    <w:qFormat/>
    <w:rsid w:val="00BF02C7"/>
    <w:rPr>
      <w:b/>
      <w:bCs/>
    </w:rPr>
  </w:style>
  <w:style w:type="character" w:styleId="Emphasis">
    <w:name w:val="Emphasis"/>
    <w:basedOn w:val="DefaultParagraphFont"/>
    <w:uiPriority w:val="20"/>
    <w:qFormat/>
    <w:rsid w:val="00BF02C7"/>
    <w:rPr>
      <w:i/>
      <w:iCs/>
    </w:rPr>
  </w:style>
  <w:style w:type="paragraph" w:styleId="NoSpacing">
    <w:name w:val="No Spacing"/>
    <w:uiPriority w:val="1"/>
    <w:qFormat/>
    <w:rsid w:val="00C9310A"/>
    <w:pPr>
      <w:spacing w:after="0" w:line="240" w:lineRule="auto"/>
    </w:pPr>
    <w:rPr>
      <w:rFonts w:ascii="Arial" w:hAnsi="Arial"/>
    </w:rPr>
  </w:style>
  <w:style w:type="paragraph" w:styleId="Quote">
    <w:name w:val="Quote"/>
    <w:basedOn w:val="Normal"/>
    <w:next w:val="Normal"/>
    <w:link w:val="QuoteChar"/>
    <w:uiPriority w:val="29"/>
    <w:qFormat/>
    <w:rsid w:val="00BF02C7"/>
    <w:pPr>
      <w:spacing w:before="120"/>
      <w:ind w:right="720"/>
      <w:jc w:val="center"/>
    </w:pPr>
    <w:rPr>
      <w:i/>
      <w:iCs/>
    </w:rPr>
  </w:style>
  <w:style w:type="character" w:customStyle="1" w:styleId="QuoteChar">
    <w:name w:val="Quote Char"/>
    <w:basedOn w:val="DefaultParagraphFont"/>
    <w:link w:val="Quote"/>
    <w:uiPriority w:val="29"/>
    <w:rsid w:val="00BF02C7"/>
    <w:rPr>
      <w:i/>
      <w:iCs/>
    </w:rPr>
  </w:style>
  <w:style w:type="paragraph" w:styleId="IntenseQuote">
    <w:name w:val="Intense Quote"/>
    <w:basedOn w:val="Normal"/>
    <w:next w:val="Normal"/>
    <w:link w:val="IntenseQuoteChar"/>
    <w:uiPriority w:val="30"/>
    <w:qFormat/>
    <w:rsid w:val="00C9310A"/>
    <w:pPr>
      <w:spacing w:before="120" w:line="300" w:lineRule="auto"/>
      <w:ind w:left="576" w:right="576"/>
      <w:jc w:val="center"/>
    </w:pPr>
    <w:rPr>
      <w:rFonts w:eastAsiaTheme="majorEastAsia" w:cstheme="majorBidi"/>
      <w:color w:val="00B0F0"/>
      <w:sz w:val="24"/>
      <w:szCs w:val="24"/>
    </w:rPr>
  </w:style>
  <w:style w:type="character" w:customStyle="1" w:styleId="IntenseQuoteChar">
    <w:name w:val="Intense Quote Char"/>
    <w:basedOn w:val="DefaultParagraphFont"/>
    <w:link w:val="IntenseQuote"/>
    <w:uiPriority w:val="30"/>
    <w:rsid w:val="00C9310A"/>
    <w:rPr>
      <w:rFonts w:ascii="Arial" w:eastAsiaTheme="majorEastAsia" w:hAnsi="Arial" w:cstheme="majorBidi"/>
      <w:color w:val="00B0F0"/>
      <w:sz w:val="24"/>
      <w:szCs w:val="24"/>
    </w:rPr>
  </w:style>
  <w:style w:type="character" w:styleId="SubtleEmphasis">
    <w:name w:val="Subtle Emphasis"/>
    <w:basedOn w:val="DefaultParagraphFont"/>
    <w:uiPriority w:val="19"/>
    <w:qFormat/>
    <w:rsid w:val="00BF02C7"/>
    <w:rPr>
      <w:i/>
      <w:iCs/>
      <w:color w:val="ADAFB1" w:themeColor="text1" w:themeTint="BF"/>
    </w:rPr>
  </w:style>
  <w:style w:type="character" w:styleId="IntenseEmphasis">
    <w:name w:val="Intense Emphasis"/>
    <w:basedOn w:val="DefaultParagraphFont"/>
    <w:uiPriority w:val="21"/>
    <w:qFormat/>
    <w:rsid w:val="00BF02C7"/>
    <w:rPr>
      <w:b w:val="0"/>
      <w:bCs w:val="0"/>
      <w:i/>
      <w:iCs/>
      <w:color w:val="E31B23" w:themeColor="accent1"/>
    </w:rPr>
  </w:style>
  <w:style w:type="character" w:styleId="SubtleReference">
    <w:name w:val="Subtle Reference"/>
    <w:basedOn w:val="DefaultParagraphFont"/>
    <w:uiPriority w:val="31"/>
    <w:qFormat/>
    <w:rsid w:val="00BF02C7"/>
    <w:rPr>
      <w:smallCaps/>
      <w:color w:val="ADAFB1" w:themeColor="text1" w:themeTint="BF"/>
      <w:u w:val="single" w:color="C8C9CB" w:themeColor="text1" w:themeTint="80"/>
    </w:rPr>
  </w:style>
  <w:style w:type="character" w:styleId="IntenseReference">
    <w:name w:val="Intense Reference"/>
    <w:basedOn w:val="DefaultParagraphFont"/>
    <w:uiPriority w:val="32"/>
    <w:qFormat/>
    <w:rsid w:val="00751517"/>
    <w:rPr>
      <w:b/>
      <w:bCs/>
      <w:smallCaps/>
      <w:color w:val="3E4545" w:themeColor="accent3"/>
      <w:spacing w:val="5"/>
      <w:u w:val="single"/>
    </w:rPr>
  </w:style>
  <w:style w:type="character" w:styleId="BookTitle">
    <w:name w:val="Book Title"/>
    <w:basedOn w:val="DefaultParagraphFont"/>
    <w:uiPriority w:val="33"/>
    <w:qFormat/>
    <w:rsid w:val="00BF02C7"/>
    <w:rPr>
      <w:b/>
      <w:bCs/>
      <w:smallCaps/>
    </w:rPr>
  </w:style>
  <w:style w:type="paragraph" w:customStyle="1" w:styleId="TableText">
    <w:name w:val="Table Text"/>
    <w:basedOn w:val="Normal"/>
    <w:uiPriority w:val="2"/>
    <w:qFormat/>
    <w:rsid w:val="00845461"/>
    <w:pPr>
      <w:spacing w:before="40" w:after="40" w:line="240" w:lineRule="auto"/>
    </w:pPr>
    <w:rPr>
      <w:rFonts w:eastAsia="Times New Roman" w:cs="Arial"/>
      <w:szCs w:val="20"/>
      <w:lang w:eastAsia="en-AU"/>
    </w:rPr>
  </w:style>
  <w:style w:type="paragraph" w:styleId="BodyText">
    <w:name w:val="Body Text"/>
    <w:basedOn w:val="Normal"/>
    <w:link w:val="BodyTextChar"/>
    <w:uiPriority w:val="99"/>
    <w:unhideWhenUsed/>
    <w:rsid w:val="0072698E"/>
    <w:pPr>
      <w:spacing w:after="120"/>
    </w:pPr>
  </w:style>
  <w:style w:type="character" w:customStyle="1" w:styleId="BodyTextChar">
    <w:name w:val="Body Text Char"/>
    <w:basedOn w:val="DefaultParagraphFont"/>
    <w:link w:val="BodyText"/>
    <w:uiPriority w:val="99"/>
    <w:rsid w:val="0072698E"/>
  </w:style>
  <w:style w:type="table" w:customStyle="1" w:styleId="TableGrid1">
    <w:name w:val="Table Grid1"/>
    <w:basedOn w:val="TableNormal"/>
    <w:next w:val="TableGrid"/>
    <w:uiPriority w:val="39"/>
    <w:rsid w:val="00F670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rsid w:val="00C37684"/>
    <w:pPr>
      <w:spacing w:line="300" w:lineRule="auto"/>
      <w:jc w:val="both"/>
    </w:pPr>
    <w:rPr>
      <w:b/>
      <w:color w:val="E1134F"/>
      <w:sz w:val="36"/>
      <w:szCs w:val="36"/>
    </w:rPr>
  </w:style>
  <w:style w:type="character" w:customStyle="1" w:styleId="UnresolvedMention1">
    <w:name w:val="Unresolved Mention1"/>
    <w:basedOn w:val="DefaultParagraphFont"/>
    <w:uiPriority w:val="99"/>
    <w:semiHidden/>
    <w:unhideWhenUsed/>
    <w:rsid w:val="007C73C8"/>
    <w:rPr>
      <w:color w:val="605E5C"/>
      <w:shd w:val="clear" w:color="auto" w:fill="E1DFDD"/>
    </w:rPr>
  </w:style>
  <w:style w:type="table" w:customStyle="1" w:styleId="TableGrid2">
    <w:name w:val="Table Grid2"/>
    <w:basedOn w:val="TableNormal"/>
    <w:next w:val="TableGrid"/>
    <w:uiPriority w:val="39"/>
    <w:rsid w:val="00EC0C4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1997"/>
    <w:pPr>
      <w:spacing w:after="0" w:line="240" w:lineRule="auto"/>
    </w:pPr>
    <w:rPr>
      <w:szCs w:val="20"/>
    </w:rPr>
  </w:style>
  <w:style w:type="character" w:customStyle="1" w:styleId="FootnoteTextChar">
    <w:name w:val="Footnote Text Char"/>
    <w:basedOn w:val="DefaultParagraphFont"/>
    <w:link w:val="FootnoteText"/>
    <w:uiPriority w:val="99"/>
    <w:semiHidden/>
    <w:rsid w:val="00F11997"/>
    <w:rPr>
      <w:sz w:val="20"/>
      <w:szCs w:val="20"/>
    </w:rPr>
  </w:style>
  <w:style w:type="character" w:styleId="FootnoteReference">
    <w:name w:val="footnote reference"/>
    <w:basedOn w:val="DefaultParagraphFont"/>
    <w:uiPriority w:val="99"/>
    <w:semiHidden/>
    <w:unhideWhenUsed/>
    <w:rsid w:val="00F11997"/>
    <w:rPr>
      <w:vertAlign w:val="superscript"/>
    </w:rPr>
  </w:style>
  <w:style w:type="paragraph" w:styleId="BodyTextIndent">
    <w:name w:val="Body Text Indent"/>
    <w:basedOn w:val="Normal"/>
    <w:link w:val="BodyTextIndentChar"/>
    <w:rsid w:val="00A703C0"/>
    <w:rPr>
      <w:rFonts w:eastAsiaTheme="minorHAnsi"/>
      <w:b/>
      <w:bCs/>
    </w:rPr>
  </w:style>
  <w:style w:type="character" w:customStyle="1" w:styleId="BodyTextIndentChar">
    <w:name w:val="Body Text Indent Char"/>
    <w:basedOn w:val="DefaultParagraphFont"/>
    <w:link w:val="BodyTextIndent"/>
    <w:rsid w:val="00A703C0"/>
    <w:rPr>
      <w:rFonts w:eastAsiaTheme="minorHAnsi"/>
      <w:b/>
      <w:bCs/>
    </w:rPr>
  </w:style>
  <w:style w:type="paragraph" w:styleId="TOC3">
    <w:name w:val="toc 3"/>
    <w:basedOn w:val="Normal"/>
    <w:next w:val="Normal"/>
    <w:autoRedefine/>
    <w:uiPriority w:val="39"/>
    <w:unhideWhenUsed/>
    <w:rsid w:val="00766358"/>
    <w:pPr>
      <w:spacing w:after="100"/>
      <w:ind w:left="440"/>
    </w:pPr>
  </w:style>
  <w:style w:type="paragraph" w:customStyle="1" w:styleId="Default">
    <w:name w:val="Default"/>
    <w:rsid w:val="00522E37"/>
    <w:pPr>
      <w:autoSpaceDE w:val="0"/>
      <w:autoSpaceDN w:val="0"/>
      <w:adjustRightInd w:val="0"/>
      <w:spacing w:after="0" w:line="240" w:lineRule="auto"/>
    </w:pPr>
    <w:rPr>
      <w:rFonts w:ascii="Arial" w:hAnsi="Arial" w:cs="Arial"/>
      <w:color w:val="000000"/>
      <w:sz w:val="24"/>
      <w:szCs w:val="24"/>
      <w:lang w:val="en-US"/>
    </w:rPr>
  </w:style>
  <w:style w:type="paragraph" w:customStyle="1" w:styleId="LetterHead">
    <w:name w:val="LetterHead"/>
    <w:qFormat/>
    <w:rsid w:val="00C9310A"/>
    <w:pPr>
      <w:spacing w:before="60" w:after="60" w:line="240" w:lineRule="auto"/>
    </w:pPr>
    <w:rPr>
      <w:rFonts w:ascii="Arial" w:eastAsia="MS Mincho" w:hAnsi="Arial" w:cs="Open Sans"/>
      <w:color w:val="E7E6E6" w:themeColor="background2"/>
      <w:sz w:val="16"/>
      <w:szCs w:val="16"/>
      <w:lang w:eastAsia="en-AU"/>
      <w14:textFill>
        <w14:solidFill>
          <w14:schemeClr w14:val="bg2">
            <w14:lumMod w14:val="50000"/>
            <w14:lumMod w14:val="75000"/>
            <w14:lumOff w14:val="25000"/>
          </w14:schemeClr>
        </w14:solidFill>
      </w14:textFill>
    </w:rPr>
  </w:style>
  <w:style w:type="numbering" w:customStyle="1" w:styleId="NumberedIndent">
    <w:name w:val="Numbered Indent"/>
    <w:locked/>
    <w:rsid w:val="000A2396"/>
    <w:pPr>
      <w:numPr>
        <w:numId w:val="4"/>
      </w:numPr>
    </w:pPr>
  </w:style>
  <w:style w:type="character" w:styleId="CommentReference">
    <w:name w:val="annotation reference"/>
    <w:basedOn w:val="DefaultParagraphFont"/>
    <w:uiPriority w:val="99"/>
    <w:semiHidden/>
    <w:unhideWhenUsed/>
    <w:rsid w:val="0017064E"/>
    <w:rPr>
      <w:sz w:val="16"/>
      <w:szCs w:val="16"/>
    </w:rPr>
  </w:style>
  <w:style w:type="paragraph" w:styleId="CommentText">
    <w:name w:val="annotation text"/>
    <w:basedOn w:val="Normal"/>
    <w:link w:val="CommentTextChar"/>
    <w:uiPriority w:val="99"/>
    <w:unhideWhenUsed/>
    <w:rsid w:val="0017064E"/>
    <w:pPr>
      <w:spacing w:line="240" w:lineRule="auto"/>
    </w:pPr>
    <w:rPr>
      <w:szCs w:val="20"/>
    </w:rPr>
  </w:style>
  <w:style w:type="character" w:customStyle="1" w:styleId="CommentTextChar">
    <w:name w:val="Comment Text Char"/>
    <w:basedOn w:val="DefaultParagraphFont"/>
    <w:link w:val="CommentText"/>
    <w:uiPriority w:val="99"/>
    <w:rsid w:val="0017064E"/>
    <w:rPr>
      <w:rFonts w:ascii="Trade Gothic Next Light" w:hAnsi="Trade Gothic Next Light"/>
      <w:sz w:val="20"/>
      <w:szCs w:val="20"/>
    </w:rPr>
  </w:style>
  <w:style w:type="paragraph" w:styleId="CommentSubject">
    <w:name w:val="annotation subject"/>
    <w:basedOn w:val="CommentText"/>
    <w:next w:val="CommentText"/>
    <w:link w:val="CommentSubjectChar"/>
    <w:uiPriority w:val="99"/>
    <w:semiHidden/>
    <w:unhideWhenUsed/>
    <w:rsid w:val="0017064E"/>
    <w:rPr>
      <w:b/>
      <w:bCs/>
    </w:rPr>
  </w:style>
  <w:style w:type="character" w:customStyle="1" w:styleId="CommentSubjectChar">
    <w:name w:val="Comment Subject Char"/>
    <w:basedOn w:val="CommentTextChar"/>
    <w:link w:val="CommentSubject"/>
    <w:uiPriority w:val="99"/>
    <w:semiHidden/>
    <w:rsid w:val="0017064E"/>
    <w:rPr>
      <w:rFonts w:ascii="Trade Gothic Next Light" w:hAnsi="Trade Gothic Next Light"/>
      <w:b/>
      <w:bCs/>
      <w:sz w:val="20"/>
      <w:szCs w:val="20"/>
    </w:rPr>
  </w:style>
  <w:style w:type="table" w:styleId="ListTable1Light">
    <w:name w:val="List Table 1 Light"/>
    <w:basedOn w:val="TableNormal"/>
    <w:uiPriority w:val="46"/>
    <w:rsid w:val="009002A4"/>
    <w:pPr>
      <w:spacing w:after="0" w:line="240" w:lineRule="auto"/>
    </w:pPr>
    <w:rPr>
      <w:rFonts w:ascii="Arial" w:eastAsiaTheme="minorHAnsi" w:hAnsi="Arial" w:cs="Times New Roman"/>
      <w:color w:val="000000"/>
      <w:kern w:val="28"/>
      <w:szCs w:val="20"/>
      <w:lang w:val="en-US"/>
    </w:rPr>
    <w:tblPr>
      <w:tblStyleRowBandSize w:val="1"/>
      <w:tblStyleColBandSize w:val="1"/>
      <w:tblInd w:w="0" w:type="nil"/>
    </w:tblPr>
    <w:tblStylePr w:type="firstRow">
      <w:rPr>
        <w:b/>
        <w:bCs/>
      </w:rPr>
      <w:tblPr/>
      <w:tcPr>
        <w:tcBorders>
          <w:bottom w:val="single" w:sz="4" w:space="0" w:color="BEBFC1" w:themeColor="text1" w:themeTint="99"/>
        </w:tcBorders>
      </w:tcPr>
    </w:tblStylePr>
    <w:tblStylePr w:type="lastRow">
      <w:rPr>
        <w:b/>
        <w:bCs/>
      </w:rPr>
      <w:tblPr/>
      <w:tcPr>
        <w:tcBorders>
          <w:top w:val="single" w:sz="4" w:space="0" w:color="BEBFC1" w:themeColor="text1" w:themeTint="99"/>
        </w:tcBorders>
      </w:tcPr>
    </w:tblStylePr>
    <w:tblStylePr w:type="firstCol">
      <w:rPr>
        <w:b/>
        <w:bCs/>
      </w:rPr>
    </w:tblStylePr>
    <w:tblStylePr w:type="lastCol">
      <w:rPr>
        <w:b/>
        <w:bCs/>
      </w:rPr>
    </w:tblStylePr>
    <w:tblStylePr w:type="band1Vert">
      <w:tblPr/>
      <w:tcPr>
        <w:shd w:val="clear" w:color="auto" w:fill="E9E9EA" w:themeFill="text1" w:themeFillTint="33"/>
      </w:tcPr>
    </w:tblStylePr>
    <w:tblStylePr w:type="band1Horz">
      <w:tblPr/>
      <w:tcPr>
        <w:shd w:val="clear" w:color="auto" w:fill="E9E9EA" w:themeFill="text1" w:themeFillTint="33"/>
      </w:tcPr>
    </w:tblStylePr>
  </w:style>
  <w:style w:type="paragraph" w:styleId="Revision">
    <w:name w:val="Revision"/>
    <w:hidden/>
    <w:uiPriority w:val="99"/>
    <w:semiHidden/>
    <w:rsid w:val="00BC34D8"/>
    <w:pPr>
      <w:spacing w:after="0" w:line="240" w:lineRule="auto"/>
    </w:pPr>
    <w:rPr>
      <w:rFonts w:ascii="Trade Gothic Next Light" w:hAnsi="Trade Gothic Next Light"/>
    </w:rPr>
  </w:style>
  <w:style w:type="paragraph" w:customStyle="1" w:styleId="TableText1">
    <w:name w:val="Table Text 1"/>
    <w:basedOn w:val="Normal"/>
    <w:qFormat/>
    <w:rsid w:val="00D9308E"/>
    <w:pPr>
      <w:spacing w:before="60" w:after="60" w:line="240" w:lineRule="auto"/>
      <w:ind w:left="0"/>
    </w:pPr>
    <w:rPr>
      <w:rFonts w:eastAsiaTheme="minorHAnsi"/>
    </w:rPr>
  </w:style>
  <w:style w:type="paragraph" w:customStyle="1" w:styleId="TableHeading2">
    <w:name w:val="Table Heading 2"/>
    <w:basedOn w:val="Normal"/>
    <w:qFormat/>
    <w:rsid w:val="00D9308E"/>
    <w:pPr>
      <w:spacing w:before="60" w:after="60" w:line="240" w:lineRule="auto"/>
      <w:ind w:left="0"/>
    </w:pPr>
    <w:rPr>
      <w:rFonts w:eastAsiaTheme="minorHAnsi"/>
      <w:b/>
      <w:color w:val="FFFFFF" w:themeColor="background1"/>
    </w:rPr>
  </w:style>
  <w:style w:type="paragraph" w:customStyle="1" w:styleId="TableText3">
    <w:name w:val="Table Text 3"/>
    <w:basedOn w:val="Normal"/>
    <w:rsid w:val="002235BB"/>
    <w:pPr>
      <w:spacing w:before="120" w:after="120" w:line="240" w:lineRule="auto"/>
    </w:pPr>
    <w:rPr>
      <w:rFonts w:eastAsia="Calibri" w:cs="Times New Roman"/>
      <w:szCs w:val="24"/>
    </w:rPr>
  </w:style>
  <w:style w:type="table" w:customStyle="1" w:styleId="TableGrid3">
    <w:name w:val="Table Grid3"/>
    <w:basedOn w:val="TableNormal"/>
    <w:next w:val="TableGrid"/>
    <w:uiPriority w:val="59"/>
    <w:rsid w:val="00B43D99"/>
    <w:pPr>
      <w:spacing w:after="0" w:line="240" w:lineRule="auto"/>
    </w:pPr>
    <w:rPr>
      <w:rFonts w:eastAsia="SimSun" w:cs="Times New Roman"/>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SolidFillH1Char">
    <w:name w:val="Table Solid Fill H1 Char"/>
    <w:basedOn w:val="DefaultParagraphFont"/>
    <w:link w:val="TableSolidFillH1"/>
    <w:locked/>
    <w:rsid w:val="002262B9"/>
    <w:rPr>
      <w:rFonts w:ascii="SimSun" w:eastAsia="SimSun" w:hAnsi="SimSun" w:cstheme="minorHAnsi"/>
      <w:b/>
      <w:sz w:val="18"/>
      <w:szCs w:val="20"/>
    </w:rPr>
  </w:style>
  <w:style w:type="paragraph" w:customStyle="1" w:styleId="TableSolidFillH1">
    <w:name w:val="Table Solid Fill H1"/>
    <w:basedOn w:val="Normal"/>
    <w:link w:val="TableSolidFillH1Char"/>
    <w:rsid w:val="002262B9"/>
    <w:pPr>
      <w:spacing w:after="0" w:line="230" w:lineRule="atLeast"/>
      <w:ind w:left="0"/>
    </w:pPr>
    <w:rPr>
      <w:rFonts w:ascii="SimSun" w:eastAsia="SimSun" w:hAnsi="SimSun" w:cstheme="minorHAnsi"/>
      <w:b/>
      <w:sz w:val="18"/>
      <w:szCs w:val="20"/>
    </w:rPr>
  </w:style>
  <w:style w:type="table" w:styleId="LightShading-Accent2">
    <w:name w:val="Light Shading Accent 2"/>
    <w:aliases w:val="SWA Table Style"/>
    <w:basedOn w:val="TableNormal"/>
    <w:uiPriority w:val="60"/>
    <w:semiHidden/>
    <w:unhideWhenUsed/>
    <w:rsid w:val="00846A63"/>
    <w:pPr>
      <w:spacing w:before="80" w:after="80" w:line="240" w:lineRule="auto"/>
    </w:pPr>
    <w:rPr>
      <w:rFonts w:ascii="Arial" w:eastAsiaTheme="minorHAnsi" w:hAnsi="Arial"/>
      <w:sz w:val="20"/>
    </w:rPr>
    <w:tblPr>
      <w:tblStyleRowBandSize w:val="1"/>
      <w:tblStyleColBandSize w:val="1"/>
      <w:tblInd w:w="0" w:type="nil"/>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100" w:beforeAutospacing="1" w:afterLines="0" w:after="100" w:afterAutospacing="1" w:line="240" w:lineRule="auto"/>
        <w:jc w:val="left"/>
      </w:pPr>
      <w:rPr>
        <w:rFonts w:ascii="Arial" w:hAnsi="Arial" w:cs="Arial" w:hint="default"/>
        <w:b/>
        <w:bCs/>
        <w:color w:val="FFFFFF" w:themeColor="background1"/>
        <w:sz w:val="20"/>
        <w:szCs w:val="20"/>
      </w:rPr>
      <w:tblPr/>
      <w:tcPr>
        <w:tcBorders>
          <w:top w:val="nil"/>
          <w:left w:val="nil"/>
          <w:bottom w:val="nil"/>
          <w:right w:val="nil"/>
          <w:insideH w:val="nil"/>
          <w:insideV w:val="nil"/>
          <w:tl2br w:val="nil"/>
          <w:tr2bl w:val="nil"/>
        </w:tcBorders>
        <w:shd w:val="clear" w:color="auto" w:fill="AF1E2D"/>
        <w:vAlign w:val="bottom"/>
      </w:tcPr>
    </w:tblStylePr>
    <w:tblStylePr w:type="lastRow">
      <w:pPr>
        <w:wordWrap/>
        <w:spacing w:beforeLines="0" w:before="100" w:beforeAutospacing="1" w:afterLines="0" w:after="100" w:afterAutospacing="1" w:line="240" w:lineRule="auto"/>
      </w:pPr>
      <w:rPr>
        <w:rFonts w:ascii="Arial Bold" w:hAnsi="Arial Bold" w:hint="default"/>
        <w:b/>
        <w:bCs/>
        <w:color w:val="F8F8F8"/>
        <w:sz w:val="20"/>
        <w:szCs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cs="Arial" w:hint="default"/>
        <w:b/>
        <w:bCs/>
        <w:sz w:val="20"/>
        <w:szCs w:val="20"/>
      </w:rPr>
    </w:tblStylePr>
    <w:tblStylePr w:type="lastCol">
      <w:rPr>
        <w:rFonts w:ascii="Arial" w:hAnsi="Arial" w:cs="Arial" w:hint="default"/>
        <w:b/>
        <w:bCs/>
        <w:sz w:val="20"/>
        <w:szCs w:val="20"/>
      </w:rPr>
      <w:tblPr/>
      <w:tcPr>
        <w:shd w:val="clear" w:color="auto" w:fill="D9D9D9" w:themeFill="background1" w:themeFillShade="D9"/>
      </w:tcPr>
    </w:tblStylePr>
    <w:tblStylePr w:type="band1Vert">
      <w:tblPr/>
      <w:tcPr>
        <w:tcBorders>
          <w:left w:val="nil"/>
          <w:right w:val="nil"/>
          <w:insideH w:val="nil"/>
          <w:insideV w:val="nil"/>
        </w:tcBorders>
        <w:shd w:val="clear" w:color="auto" w:fill="F8BBC5" w:themeFill="accent2" w:themeFillTint="3F"/>
      </w:tcPr>
    </w:tblStylePr>
    <w:tblStylePr w:type="band1Horz">
      <w:pPr>
        <w:wordWrap/>
        <w:spacing w:beforeLines="0" w:before="100" w:beforeAutospacing="1" w:afterLines="0" w:after="100" w:afterAutospacing="1"/>
      </w:pPr>
      <w:tblPr/>
      <w:tcPr>
        <w:shd w:val="clear" w:color="auto" w:fill="EFEFEF"/>
      </w:tcPr>
    </w:tblStylePr>
    <w:tblStylePr w:type="band2Horz">
      <w:pPr>
        <w:wordWrap/>
        <w:spacing w:beforeLines="0" w:before="100" w:beforeAutospacing="1" w:afterLines="0" w:after="100" w:afterAutospacing="1"/>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table" w:customStyle="1" w:styleId="TableGrid4">
    <w:name w:val="Table Grid4"/>
    <w:basedOn w:val="TableNormal"/>
    <w:next w:val="TableGrid"/>
    <w:rsid w:val="003D23E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0C16"/>
    <w:pPr>
      <w:spacing w:before="100" w:beforeAutospacing="1" w:after="100" w:afterAutospacing="1" w:line="240" w:lineRule="auto"/>
      <w:ind w:left="0"/>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70C16"/>
  </w:style>
  <w:style w:type="character" w:customStyle="1" w:styleId="eop">
    <w:name w:val="eop"/>
    <w:basedOn w:val="DefaultParagraphFont"/>
    <w:rsid w:val="00F70C16"/>
  </w:style>
  <w:style w:type="character" w:customStyle="1" w:styleId="ListParagraphChar">
    <w:name w:val="List Paragraph Char"/>
    <w:aliases w:val="Bullets Char"/>
    <w:basedOn w:val="DefaultParagraphFont"/>
    <w:link w:val="ListParagraph"/>
    <w:uiPriority w:val="34"/>
    <w:locked/>
    <w:rsid w:val="00E42B36"/>
    <w:rPr>
      <w:rFonts w:ascii="Arial" w:hAnsi="Arial"/>
      <w:sz w:val="20"/>
    </w:rPr>
  </w:style>
  <w:style w:type="character" w:styleId="UnresolvedMention">
    <w:name w:val="Unresolved Mention"/>
    <w:basedOn w:val="DefaultParagraphFont"/>
    <w:uiPriority w:val="99"/>
    <w:semiHidden/>
    <w:unhideWhenUsed/>
    <w:rsid w:val="00B76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0252">
      <w:bodyDiv w:val="1"/>
      <w:marLeft w:val="0"/>
      <w:marRight w:val="0"/>
      <w:marTop w:val="0"/>
      <w:marBottom w:val="0"/>
      <w:divBdr>
        <w:top w:val="none" w:sz="0" w:space="0" w:color="auto"/>
        <w:left w:val="none" w:sz="0" w:space="0" w:color="auto"/>
        <w:bottom w:val="none" w:sz="0" w:space="0" w:color="auto"/>
        <w:right w:val="none" w:sz="0" w:space="0" w:color="auto"/>
      </w:divBdr>
    </w:div>
    <w:div w:id="38626990">
      <w:bodyDiv w:val="1"/>
      <w:marLeft w:val="0"/>
      <w:marRight w:val="0"/>
      <w:marTop w:val="0"/>
      <w:marBottom w:val="0"/>
      <w:divBdr>
        <w:top w:val="none" w:sz="0" w:space="0" w:color="auto"/>
        <w:left w:val="none" w:sz="0" w:space="0" w:color="auto"/>
        <w:bottom w:val="none" w:sz="0" w:space="0" w:color="auto"/>
        <w:right w:val="none" w:sz="0" w:space="0" w:color="auto"/>
      </w:divBdr>
    </w:div>
    <w:div w:id="78643518">
      <w:bodyDiv w:val="1"/>
      <w:marLeft w:val="0"/>
      <w:marRight w:val="0"/>
      <w:marTop w:val="0"/>
      <w:marBottom w:val="0"/>
      <w:divBdr>
        <w:top w:val="none" w:sz="0" w:space="0" w:color="auto"/>
        <w:left w:val="none" w:sz="0" w:space="0" w:color="auto"/>
        <w:bottom w:val="none" w:sz="0" w:space="0" w:color="auto"/>
        <w:right w:val="none" w:sz="0" w:space="0" w:color="auto"/>
      </w:divBdr>
    </w:div>
    <w:div w:id="94518347">
      <w:bodyDiv w:val="1"/>
      <w:marLeft w:val="0"/>
      <w:marRight w:val="0"/>
      <w:marTop w:val="0"/>
      <w:marBottom w:val="0"/>
      <w:divBdr>
        <w:top w:val="none" w:sz="0" w:space="0" w:color="auto"/>
        <w:left w:val="none" w:sz="0" w:space="0" w:color="auto"/>
        <w:bottom w:val="none" w:sz="0" w:space="0" w:color="auto"/>
        <w:right w:val="none" w:sz="0" w:space="0" w:color="auto"/>
      </w:divBdr>
    </w:div>
    <w:div w:id="109129774">
      <w:bodyDiv w:val="1"/>
      <w:marLeft w:val="0"/>
      <w:marRight w:val="0"/>
      <w:marTop w:val="0"/>
      <w:marBottom w:val="0"/>
      <w:divBdr>
        <w:top w:val="none" w:sz="0" w:space="0" w:color="auto"/>
        <w:left w:val="none" w:sz="0" w:space="0" w:color="auto"/>
        <w:bottom w:val="none" w:sz="0" w:space="0" w:color="auto"/>
        <w:right w:val="none" w:sz="0" w:space="0" w:color="auto"/>
      </w:divBdr>
    </w:div>
    <w:div w:id="119804198">
      <w:bodyDiv w:val="1"/>
      <w:marLeft w:val="0"/>
      <w:marRight w:val="0"/>
      <w:marTop w:val="0"/>
      <w:marBottom w:val="0"/>
      <w:divBdr>
        <w:top w:val="none" w:sz="0" w:space="0" w:color="auto"/>
        <w:left w:val="none" w:sz="0" w:space="0" w:color="auto"/>
        <w:bottom w:val="none" w:sz="0" w:space="0" w:color="auto"/>
        <w:right w:val="none" w:sz="0" w:space="0" w:color="auto"/>
      </w:divBdr>
    </w:div>
    <w:div w:id="144249139">
      <w:bodyDiv w:val="1"/>
      <w:marLeft w:val="0"/>
      <w:marRight w:val="0"/>
      <w:marTop w:val="0"/>
      <w:marBottom w:val="0"/>
      <w:divBdr>
        <w:top w:val="none" w:sz="0" w:space="0" w:color="auto"/>
        <w:left w:val="none" w:sz="0" w:space="0" w:color="auto"/>
        <w:bottom w:val="none" w:sz="0" w:space="0" w:color="auto"/>
        <w:right w:val="none" w:sz="0" w:space="0" w:color="auto"/>
      </w:divBdr>
    </w:div>
    <w:div w:id="212161076">
      <w:bodyDiv w:val="1"/>
      <w:marLeft w:val="0"/>
      <w:marRight w:val="0"/>
      <w:marTop w:val="0"/>
      <w:marBottom w:val="0"/>
      <w:divBdr>
        <w:top w:val="none" w:sz="0" w:space="0" w:color="auto"/>
        <w:left w:val="none" w:sz="0" w:space="0" w:color="auto"/>
        <w:bottom w:val="none" w:sz="0" w:space="0" w:color="auto"/>
        <w:right w:val="none" w:sz="0" w:space="0" w:color="auto"/>
      </w:divBdr>
    </w:div>
    <w:div w:id="299766316">
      <w:bodyDiv w:val="1"/>
      <w:marLeft w:val="0"/>
      <w:marRight w:val="0"/>
      <w:marTop w:val="0"/>
      <w:marBottom w:val="0"/>
      <w:divBdr>
        <w:top w:val="none" w:sz="0" w:space="0" w:color="auto"/>
        <w:left w:val="none" w:sz="0" w:space="0" w:color="auto"/>
        <w:bottom w:val="none" w:sz="0" w:space="0" w:color="auto"/>
        <w:right w:val="none" w:sz="0" w:space="0" w:color="auto"/>
      </w:divBdr>
    </w:div>
    <w:div w:id="365985703">
      <w:bodyDiv w:val="1"/>
      <w:marLeft w:val="0"/>
      <w:marRight w:val="0"/>
      <w:marTop w:val="0"/>
      <w:marBottom w:val="0"/>
      <w:divBdr>
        <w:top w:val="none" w:sz="0" w:space="0" w:color="auto"/>
        <w:left w:val="none" w:sz="0" w:space="0" w:color="auto"/>
        <w:bottom w:val="none" w:sz="0" w:space="0" w:color="auto"/>
        <w:right w:val="none" w:sz="0" w:space="0" w:color="auto"/>
      </w:divBdr>
    </w:div>
    <w:div w:id="420611606">
      <w:bodyDiv w:val="1"/>
      <w:marLeft w:val="0"/>
      <w:marRight w:val="0"/>
      <w:marTop w:val="0"/>
      <w:marBottom w:val="0"/>
      <w:divBdr>
        <w:top w:val="none" w:sz="0" w:space="0" w:color="auto"/>
        <w:left w:val="none" w:sz="0" w:space="0" w:color="auto"/>
        <w:bottom w:val="none" w:sz="0" w:space="0" w:color="auto"/>
        <w:right w:val="none" w:sz="0" w:space="0" w:color="auto"/>
      </w:divBdr>
    </w:div>
    <w:div w:id="438642035">
      <w:bodyDiv w:val="1"/>
      <w:marLeft w:val="0"/>
      <w:marRight w:val="0"/>
      <w:marTop w:val="0"/>
      <w:marBottom w:val="0"/>
      <w:divBdr>
        <w:top w:val="none" w:sz="0" w:space="0" w:color="auto"/>
        <w:left w:val="none" w:sz="0" w:space="0" w:color="auto"/>
        <w:bottom w:val="none" w:sz="0" w:space="0" w:color="auto"/>
        <w:right w:val="none" w:sz="0" w:space="0" w:color="auto"/>
      </w:divBdr>
    </w:div>
    <w:div w:id="456535245">
      <w:bodyDiv w:val="1"/>
      <w:marLeft w:val="0"/>
      <w:marRight w:val="0"/>
      <w:marTop w:val="0"/>
      <w:marBottom w:val="0"/>
      <w:divBdr>
        <w:top w:val="none" w:sz="0" w:space="0" w:color="auto"/>
        <w:left w:val="none" w:sz="0" w:space="0" w:color="auto"/>
        <w:bottom w:val="none" w:sz="0" w:space="0" w:color="auto"/>
        <w:right w:val="none" w:sz="0" w:space="0" w:color="auto"/>
      </w:divBdr>
    </w:div>
    <w:div w:id="495920906">
      <w:bodyDiv w:val="1"/>
      <w:marLeft w:val="0"/>
      <w:marRight w:val="0"/>
      <w:marTop w:val="0"/>
      <w:marBottom w:val="0"/>
      <w:divBdr>
        <w:top w:val="none" w:sz="0" w:space="0" w:color="auto"/>
        <w:left w:val="none" w:sz="0" w:space="0" w:color="auto"/>
        <w:bottom w:val="none" w:sz="0" w:space="0" w:color="auto"/>
        <w:right w:val="none" w:sz="0" w:space="0" w:color="auto"/>
      </w:divBdr>
    </w:div>
    <w:div w:id="501237654">
      <w:bodyDiv w:val="1"/>
      <w:marLeft w:val="0"/>
      <w:marRight w:val="0"/>
      <w:marTop w:val="0"/>
      <w:marBottom w:val="0"/>
      <w:divBdr>
        <w:top w:val="none" w:sz="0" w:space="0" w:color="auto"/>
        <w:left w:val="none" w:sz="0" w:space="0" w:color="auto"/>
        <w:bottom w:val="none" w:sz="0" w:space="0" w:color="auto"/>
        <w:right w:val="none" w:sz="0" w:space="0" w:color="auto"/>
      </w:divBdr>
    </w:div>
    <w:div w:id="515506623">
      <w:bodyDiv w:val="1"/>
      <w:marLeft w:val="0"/>
      <w:marRight w:val="0"/>
      <w:marTop w:val="0"/>
      <w:marBottom w:val="0"/>
      <w:divBdr>
        <w:top w:val="none" w:sz="0" w:space="0" w:color="auto"/>
        <w:left w:val="none" w:sz="0" w:space="0" w:color="auto"/>
        <w:bottom w:val="none" w:sz="0" w:space="0" w:color="auto"/>
        <w:right w:val="none" w:sz="0" w:space="0" w:color="auto"/>
      </w:divBdr>
    </w:div>
    <w:div w:id="544293728">
      <w:bodyDiv w:val="1"/>
      <w:marLeft w:val="0"/>
      <w:marRight w:val="0"/>
      <w:marTop w:val="0"/>
      <w:marBottom w:val="0"/>
      <w:divBdr>
        <w:top w:val="none" w:sz="0" w:space="0" w:color="auto"/>
        <w:left w:val="none" w:sz="0" w:space="0" w:color="auto"/>
        <w:bottom w:val="none" w:sz="0" w:space="0" w:color="auto"/>
        <w:right w:val="none" w:sz="0" w:space="0" w:color="auto"/>
      </w:divBdr>
    </w:div>
    <w:div w:id="551044894">
      <w:bodyDiv w:val="1"/>
      <w:marLeft w:val="0"/>
      <w:marRight w:val="0"/>
      <w:marTop w:val="0"/>
      <w:marBottom w:val="0"/>
      <w:divBdr>
        <w:top w:val="none" w:sz="0" w:space="0" w:color="auto"/>
        <w:left w:val="none" w:sz="0" w:space="0" w:color="auto"/>
        <w:bottom w:val="none" w:sz="0" w:space="0" w:color="auto"/>
        <w:right w:val="none" w:sz="0" w:space="0" w:color="auto"/>
      </w:divBdr>
    </w:div>
    <w:div w:id="602035315">
      <w:bodyDiv w:val="1"/>
      <w:marLeft w:val="0"/>
      <w:marRight w:val="0"/>
      <w:marTop w:val="0"/>
      <w:marBottom w:val="0"/>
      <w:divBdr>
        <w:top w:val="none" w:sz="0" w:space="0" w:color="auto"/>
        <w:left w:val="none" w:sz="0" w:space="0" w:color="auto"/>
        <w:bottom w:val="none" w:sz="0" w:space="0" w:color="auto"/>
        <w:right w:val="none" w:sz="0" w:space="0" w:color="auto"/>
      </w:divBdr>
    </w:div>
    <w:div w:id="614675476">
      <w:bodyDiv w:val="1"/>
      <w:marLeft w:val="0"/>
      <w:marRight w:val="0"/>
      <w:marTop w:val="0"/>
      <w:marBottom w:val="0"/>
      <w:divBdr>
        <w:top w:val="none" w:sz="0" w:space="0" w:color="auto"/>
        <w:left w:val="none" w:sz="0" w:space="0" w:color="auto"/>
        <w:bottom w:val="none" w:sz="0" w:space="0" w:color="auto"/>
        <w:right w:val="none" w:sz="0" w:space="0" w:color="auto"/>
      </w:divBdr>
    </w:div>
    <w:div w:id="644509374">
      <w:bodyDiv w:val="1"/>
      <w:marLeft w:val="0"/>
      <w:marRight w:val="0"/>
      <w:marTop w:val="0"/>
      <w:marBottom w:val="0"/>
      <w:divBdr>
        <w:top w:val="none" w:sz="0" w:space="0" w:color="auto"/>
        <w:left w:val="none" w:sz="0" w:space="0" w:color="auto"/>
        <w:bottom w:val="none" w:sz="0" w:space="0" w:color="auto"/>
        <w:right w:val="none" w:sz="0" w:space="0" w:color="auto"/>
      </w:divBdr>
    </w:div>
    <w:div w:id="727416461">
      <w:bodyDiv w:val="1"/>
      <w:marLeft w:val="0"/>
      <w:marRight w:val="0"/>
      <w:marTop w:val="0"/>
      <w:marBottom w:val="0"/>
      <w:divBdr>
        <w:top w:val="none" w:sz="0" w:space="0" w:color="auto"/>
        <w:left w:val="none" w:sz="0" w:space="0" w:color="auto"/>
        <w:bottom w:val="none" w:sz="0" w:space="0" w:color="auto"/>
        <w:right w:val="none" w:sz="0" w:space="0" w:color="auto"/>
      </w:divBdr>
    </w:div>
    <w:div w:id="757672891">
      <w:bodyDiv w:val="1"/>
      <w:marLeft w:val="0"/>
      <w:marRight w:val="0"/>
      <w:marTop w:val="0"/>
      <w:marBottom w:val="0"/>
      <w:divBdr>
        <w:top w:val="none" w:sz="0" w:space="0" w:color="auto"/>
        <w:left w:val="none" w:sz="0" w:space="0" w:color="auto"/>
        <w:bottom w:val="none" w:sz="0" w:space="0" w:color="auto"/>
        <w:right w:val="none" w:sz="0" w:space="0" w:color="auto"/>
      </w:divBdr>
    </w:div>
    <w:div w:id="777067521">
      <w:bodyDiv w:val="1"/>
      <w:marLeft w:val="0"/>
      <w:marRight w:val="0"/>
      <w:marTop w:val="0"/>
      <w:marBottom w:val="0"/>
      <w:divBdr>
        <w:top w:val="none" w:sz="0" w:space="0" w:color="auto"/>
        <w:left w:val="none" w:sz="0" w:space="0" w:color="auto"/>
        <w:bottom w:val="none" w:sz="0" w:space="0" w:color="auto"/>
        <w:right w:val="none" w:sz="0" w:space="0" w:color="auto"/>
      </w:divBdr>
    </w:div>
    <w:div w:id="821888659">
      <w:bodyDiv w:val="1"/>
      <w:marLeft w:val="0"/>
      <w:marRight w:val="0"/>
      <w:marTop w:val="0"/>
      <w:marBottom w:val="0"/>
      <w:divBdr>
        <w:top w:val="none" w:sz="0" w:space="0" w:color="auto"/>
        <w:left w:val="none" w:sz="0" w:space="0" w:color="auto"/>
        <w:bottom w:val="none" w:sz="0" w:space="0" w:color="auto"/>
        <w:right w:val="none" w:sz="0" w:space="0" w:color="auto"/>
      </w:divBdr>
    </w:div>
    <w:div w:id="955720732">
      <w:bodyDiv w:val="1"/>
      <w:marLeft w:val="0"/>
      <w:marRight w:val="0"/>
      <w:marTop w:val="0"/>
      <w:marBottom w:val="0"/>
      <w:divBdr>
        <w:top w:val="none" w:sz="0" w:space="0" w:color="auto"/>
        <w:left w:val="none" w:sz="0" w:space="0" w:color="auto"/>
        <w:bottom w:val="none" w:sz="0" w:space="0" w:color="auto"/>
        <w:right w:val="none" w:sz="0" w:space="0" w:color="auto"/>
      </w:divBdr>
    </w:div>
    <w:div w:id="990594387">
      <w:bodyDiv w:val="1"/>
      <w:marLeft w:val="0"/>
      <w:marRight w:val="0"/>
      <w:marTop w:val="0"/>
      <w:marBottom w:val="0"/>
      <w:divBdr>
        <w:top w:val="none" w:sz="0" w:space="0" w:color="auto"/>
        <w:left w:val="none" w:sz="0" w:space="0" w:color="auto"/>
        <w:bottom w:val="none" w:sz="0" w:space="0" w:color="auto"/>
        <w:right w:val="none" w:sz="0" w:space="0" w:color="auto"/>
      </w:divBdr>
    </w:div>
    <w:div w:id="1000233163">
      <w:bodyDiv w:val="1"/>
      <w:marLeft w:val="0"/>
      <w:marRight w:val="0"/>
      <w:marTop w:val="0"/>
      <w:marBottom w:val="0"/>
      <w:divBdr>
        <w:top w:val="none" w:sz="0" w:space="0" w:color="auto"/>
        <w:left w:val="none" w:sz="0" w:space="0" w:color="auto"/>
        <w:bottom w:val="none" w:sz="0" w:space="0" w:color="auto"/>
        <w:right w:val="none" w:sz="0" w:space="0" w:color="auto"/>
      </w:divBdr>
    </w:div>
    <w:div w:id="1031997980">
      <w:bodyDiv w:val="1"/>
      <w:marLeft w:val="0"/>
      <w:marRight w:val="0"/>
      <w:marTop w:val="0"/>
      <w:marBottom w:val="0"/>
      <w:divBdr>
        <w:top w:val="none" w:sz="0" w:space="0" w:color="auto"/>
        <w:left w:val="none" w:sz="0" w:space="0" w:color="auto"/>
        <w:bottom w:val="none" w:sz="0" w:space="0" w:color="auto"/>
        <w:right w:val="none" w:sz="0" w:space="0" w:color="auto"/>
      </w:divBdr>
    </w:div>
    <w:div w:id="1094941219">
      <w:bodyDiv w:val="1"/>
      <w:marLeft w:val="0"/>
      <w:marRight w:val="0"/>
      <w:marTop w:val="0"/>
      <w:marBottom w:val="0"/>
      <w:divBdr>
        <w:top w:val="none" w:sz="0" w:space="0" w:color="auto"/>
        <w:left w:val="none" w:sz="0" w:space="0" w:color="auto"/>
        <w:bottom w:val="none" w:sz="0" w:space="0" w:color="auto"/>
        <w:right w:val="none" w:sz="0" w:space="0" w:color="auto"/>
      </w:divBdr>
      <w:divsChild>
        <w:div w:id="191648412">
          <w:marLeft w:val="0"/>
          <w:marRight w:val="0"/>
          <w:marTop w:val="0"/>
          <w:marBottom w:val="0"/>
          <w:divBdr>
            <w:top w:val="none" w:sz="0" w:space="0" w:color="auto"/>
            <w:left w:val="none" w:sz="0" w:space="0" w:color="auto"/>
            <w:bottom w:val="none" w:sz="0" w:space="0" w:color="auto"/>
            <w:right w:val="none" w:sz="0" w:space="0" w:color="auto"/>
          </w:divBdr>
        </w:div>
        <w:div w:id="1461067530">
          <w:marLeft w:val="0"/>
          <w:marRight w:val="0"/>
          <w:marTop w:val="0"/>
          <w:marBottom w:val="0"/>
          <w:divBdr>
            <w:top w:val="none" w:sz="0" w:space="0" w:color="auto"/>
            <w:left w:val="none" w:sz="0" w:space="0" w:color="auto"/>
            <w:bottom w:val="none" w:sz="0" w:space="0" w:color="auto"/>
            <w:right w:val="none" w:sz="0" w:space="0" w:color="auto"/>
          </w:divBdr>
        </w:div>
      </w:divsChild>
    </w:div>
    <w:div w:id="1124888621">
      <w:bodyDiv w:val="1"/>
      <w:marLeft w:val="0"/>
      <w:marRight w:val="0"/>
      <w:marTop w:val="0"/>
      <w:marBottom w:val="0"/>
      <w:divBdr>
        <w:top w:val="none" w:sz="0" w:space="0" w:color="auto"/>
        <w:left w:val="none" w:sz="0" w:space="0" w:color="auto"/>
        <w:bottom w:val="none" w:sz="0" w:space="0" w:color="auto"/>
        <w:right w:val="none" w:sz="0" w:space="0" w:color="auto"/>
      </w:divBdr>
    </w:div>
    <w:div w:id="1125269779">
      <w:bodyDiv w:val="1"/>
      <w:marLeft w:val="0"/>
      <w:marRight w:val="0"/>
      <w:marTop w:val="0"/>
      <w:marBottom w:val="0"/>
      <w:divBdr>
        <w:top w:val="none" w:sz="0" w:space="0" w:color="auto"/>
        <w:left w:val="none" w:sz="0" w:space="0" w:color="auto"/>
        <w:bottom w:val="none" w:sz="0" w:space="0" w:color="auto"/>
        <w:right w:val="none" w:sz="0" w:space="0" w:color="auto"/>
      </w:divBdr>
    </w:div>
    <w:div w:id="1130173925">
      <w:bodyDiv w:val="1"/>
      <w:marLeft w:val="0"/>
      <w:marRight w:val="0"/>
      <w:marTop w:val="0"/>
      <w:marBottom w:val="0"/>
      <w:divBdr>
        <w:top w:val="none" w:sz="0" w:space="0" w:color="auto"/>
        <w:left w:val="none" w:sz="0" w:space="0" w:color="auto"/>
        <w:bottom w:val="none" w:sz="0" w:space="0" w:color="auto"/>
        <w:right w:val="none" w:sz="0" w:space="0" w:color="auto"/>
      </w:divBdr>
      <w:divsChild>
        <w:div w:id="760030951">
          <w:marLeft w:val="0"/>
          <w:marRight w:val="0"/>
          <w:marTop w:val="0"/>
          <w:marBottom w:val="0"/>
          <w:divBdr>
            <w:top w:val="none" w:sz="0" w:space="0" w:color="auto"/>
            <w:left w:val="none" w:sz="0" w:space="0" w:color="auto"/>
            <w:bottom w:val="none" w:sz="0" w:space="0" w:color="auto"/>
            <w:right w:val="none" w:sz="0" w:space="0" w:color="auto"/>
          </w:divBdr>
        </w:div>
        <w:div w:id="1743870220">
          <w:marLeft w:val="0"/>
          <w:marRight w:val="0"/>
          <w:marTop w:val="0"/>
          <w:marBottom w:val="0"/>
          <w:divBdr>
            <w:top w:val="none" w:sz="0" w:space="0" w:color="auto"/>
            <w:left w:val="none" w:sz="0" w:space="0" w:color="auto"/>
            <w:bottom w:val="none" w:sz="0" w:space="0" w:color="auto"/>
            <w:right w:val="none" w:sz="0" w:space="0" w:color="auto"/>
          </w:divBdr>
        </w:div>
      </w:divsChild>
    </w:div>
    <w:div w:id="1142889674">
      <w:bodyDiv w:val="1"/>
      <w:marLeft w:val="0"/>
      <w:marRight w:val="0"/>
      <w:marTop w:val="0"/>
      <w:marBottom w:val="0"/>
      <w:divBdr>
        <w:top w:val="none" w:sz="0" w:space="0" w:color="auto"/>
        <w:left w:val="none" w:sz="0" w:space="0" w:color="auto"/>
        <w:bottom w:val="none" w:sz="0" w:space="0" w:color="auto"/>
        <w:right w:val="none" w:sz="0" w:space="0" w:color="auto"/>
      </w:divBdr>
    </w:div>
    <w:div w:id="1180195823">
      <w:bodyDiv w:val="1"/>
      <w:marLeft w:val="0"/>
      <w:marRight w:val="0"/>
      <w:marTop w:val="0"/>
      <w:marBottom w:val="0"/>
      <w:divBdr>
        <w:top w:val="none" w:sz="0" w:space="0" w:color="auto"/>
        <w:left w:val="none" w:sz="0" w:space="0" w:color="auto"/>
        <w:bottom w:val="none" w:sz="0" w:space="0" w:color="auto"/>
        <w:right w:val="none" w:sz="0" w:space="0" w:color="auto"/>
      </w:divBdr>
    </w:div>
    <w:div w:id="1241136592">
      <w:bodyDiv w:val="1"/>
      <w:marLeft w:val="0"/>
      <w:marRight w:val="0"/>
      <w:marTop w:val="0"/>
      <w:marBottom w:val="0"/>
      <w:divBdr>
        <w:top w:val="none" w:sz="0" w:space="0" w:color="auto"/>
        <w:left w:val="none" w:sz="0" w:space="0" w:color="auto"/>
        <w:bottom w:val="none" w:sz="0" w:space="0" w:color="auto"/>
        <w:right w:val="none" w:sz="0" w:space="0" w:color="auto"/>
      </w:divBdr>
      <w:divsChild>
        <w:div w:id="20086411">
          <w:marLeft w:val="0"/>
          <w:marRight w:val="0"/>
          <w:marTop w:val="0"/>
          <w:marBottom w:val="0"/>
          <w:divBdr>
            <w:top w:val="none" w:sz="0" w:space="0" w:color="auto"/>
            <w:left w:val="none" w:sz="0" w:space="0" w:color="auto"/>
            <w:bottom w:val="none" w:sz="0" w:space="0" w:color="auto"/>
            <w:right w:val="none" w:sz="0" w:space="0" w:color="auto"/>
          </w:divBdr>
        </w:div>
        <w:div w:id="900948248">
          <w:marLeft w:val="0"/>
          <w:marRight w:val="0"/>
          <w:marTop w:val="0"/>
          <w:marBottom w:val="0"/>
          <w:divBdr>
            <w:top w:val="none" w:sz="0" w:space="0" w:color="auto"/>
            <w:left w:val="none" w:sz="0" w:space="0" w:color="auto"/>
            <w:bottom w:val="none" w:sz="0" w:space="0" w:color="auto"/>
            <w:right w:val="none" w:sz="0" w:space="0" w:color="auto"/>
          </w:divBdr>
        </w:div>
        <w:div w:id="1155805082">
          <w:marLeft w:val="0"/>
          <w:marRight w:val="0"/>
          <w:marTop w:val="0"/>
          <w:marBottom w:val="0"/>
          <w:divBdr>
            <w:top w:val="none" w:sz="0" w:space="0" w:color="auto"/>
            <w:left w:val="none" w:sz="0" w:space="0" w:color="auto"/>
            <w:bottom w:val="none" w:sz="0" w:space="0" w:color="auto"/>
            <w:right w:val="none" w:sz="0" w:space="0" w:color="auto"/>
          </w:divBdr>
        </w:div>
        <w:div w:id="1770811330">
          <w:marLeft w:val="0"/>
          <w:marRight w:val="0"/>
          <w:marTop w:val="0"/>
          <w:marBottom w:val="0"/>
          <w:divBdr>
            <w:top w:val="none" w:sz="0" w:space="0" w:color="auto"/>
            <w:left w:val="none" w:sz="0" w:space="0" w:color="auto"/>
            <w:bottom w:val="none" w:sz="0" w:space="0" w:color="auto"/>
            <w:right w:val="none" w:sz="0" w:space="0" w:color="auto"/>
          </w:divBdr>
        </w:div>
      </w:divsChild>
    </w:div>
    <w:div w:id="1253970189">
      <w:bodyDiv w:val="1"/>
      <w:marLeft w:val="0"/>
      <w:marRight w:val="0"/>
      <w:marTop w:val="0"/>
      <w:marBottom w:val="0"/>
      <w:divBdr>
        <w:top w:val="none" w:sz="0" w:space="0" w:color="auto"/>
        <w:left w:val="none" w:sz="0" w:space="0" w:color="auto"/>
        <w:bottom w:val="none" w:sz="0" w:space="0" w:color="auto"/>
        <w:right w:val="none" w:sz="0" w:space="0" w:color="auto"/>
      </w:divBdr>
    </w:div>
    <w:div w:id="1254362801">
      <w:bodyDiv w:val="1"/>
      <w:marLeft w:val="0"/>
      <w:marRight w:val="0"/>
      <w:marTop w:val="0"/>
      <w:marBottom w:val="0"/>
      <w:divBdr>
        <w:top w:val="none" w:sz="0" w:space="0" w:color="auto"/>
        <w:left w:val="none" w:sz="0" w:space="0" w:color="auto"/>
        <w:bottom w:val="none" w:sz="0" w:space="0" w:color="auto"/>
        <w:right w:val="none" w:sz="0" w:space="0" w:color="auto"/>
      </w:divBdr>
    </w:div>
    <w:div w:id="1272282340">
      <w:bodyDiv w:val="1"/>
      <w:marLeft w:val="0"/>
      <w:marRight w:val="0"/>
      <w:marTop w:val="0"/>
      <w:marBottom w:val="0"/>
      <w:divBdr>
        <w:top w:val="none" w:sz="0" w:space="0" w:color="auto"/>
        <w:left w:val="none" w:sz="0" w:space="0" w:color="auto"/>
        <w:bottom w:val="none" w:sz="0" w:space="0" w:color="auto"/>
        <w:right w:val="none" w:sz="0" w:space="0" w:color="auto"/>
      </w:divBdr>
    </w:div>
    <w:div w:id="1317610357">
      <w:bodyDiv w:val="1"/>
      <w:marLeft w:val="0"/>
      <w:marRight w:val="0"/>
      <w:marTop w:val="0"/>
      <w:marBottom w:val="0"/>
      <w:divBdr>
        <w:top w:val="none" w:sz="0" w:space="0" w:color="auto"/>
        <w:left w:val="none" w:sz="0" w:space="0" w:color="auto"/>
        <w:bottom w:val="none" w:sz="0" w:space="0" w:color="auto"/>
        <w:right w:val="none" w:sz="0" w:space="0" w:color="auto"/>
      </w:divBdr>
    </w:div>
    <w:div w:id="1328093109">
      <w:bodyDiv w:val="1"/>
      <w:marLeft w:val="0"/>
      <w:marRight w:val="0"/>
      <w:marTop w:val="0"/>
      <w:marBottom w:val="0"/>
      <w:divBdr>
        <w:top w:val="none" w:sz="0" w:space="0" w:color="auto"/>
        <w:left w:val="none" w:sz="0" w:space="0" w:color="auto"/>
        <w:bottom w:val="none" w:sz="0" w:space="0" w:color="auto"/>
        <w:right w:val="none" w:sz="0" w:space="0" w:color="auto"/>
      </w:divBdr>
    </w:div>
    <w:div w:id="1363287137">
      <w:bodyDiv w:val="1"/>
      <w:marLeft w:val="0"/>
      <w:marRight w:val="0"/>
      <w:marTop w:val="0"/>
      <w:marBottom w:val="0"/>
      <w:divBdr>
        <w:top w:val="none" w:sz="0" w:space="0" w:color="auto"/>
        <w:left w:val="none" w:sz="0" w:space="0" w:color="auto"/>
        <w:bottom w:val="none" w:sz="0" w:space="0" w:color="auto"/>
        <w:right w:val="none" w:sz="0" w:space="0" w:color="auto"/>
      </w:divBdr>
    </w:div>
    <w:div w:id="1390030906">
      <w:bodyDiv w:val="1"/>
      <w:marLeft w:val="0"/>
      <w:marRight w:val="0"/>
      <w:marTop w:val="0"/>
      <w:marBottom w:val="0"/>
      <w:divBdr>
        <w:top w:val="none" w:sz="0" w:space="0" w:color="auto"/>
        <w:left w:val="none" w:sz="0" w:space="0" w:color="auto"/>
        <w:bottom w:val="none" w:sz="0" w:space="0" w:color="auto"/>
        <w:right w:val="none" w:sz="0" w:space="0" w:color="auto"/>
      </w:divBdr>
    </w:div>
    <w:div w:id="1395276452">
      <w:bodyDiv w:val="1"/>
      <w:marLeft w:val="0"/>
      <w:marRight w:val="0"/>
      <w:marTop w:val="0"/>
      <w:marBottom w:val="0"/>
      <w:divBdr>
        <w:top w:val="none" w:sz="0" w:space="0" w:color="auto"/>
        <w:left w:val="none" w:sz="0" w:space="0" w:color="auto"/>
        <w:bottom w:val="none" w:sz="0" w:space="0" w:color="auto"/>
        <w:right w:val="none" w:sz="0" w:space="0" w:color="auto"/>
      </w:divBdr>
      <w:divsChild>
        <w:div w:id="879824412">
          <w:marLeft w:val="0"/>
          <w:marRight w:val="0"/>
          <w:marTop w:val="0"/>
          <w:marBottom w:val="0"/>
          <w:divBdr>
            <w:top w:val="none" w:sz="0" w:space="0" w:color="auto"/>
            <w:left w:val="none" w:sz="0" w:space="0" w:color="auto"/>
            <w:bottom w:val="none" w:sz="0" w:space="0" w:color="auto"/>
            <w:right w:val="none" w:sz="0" w:space="0" w:color="auto"/>
          </w:divBdr>
        </w:div>
        <w:div w:id="1988700789">
          <w:marLeft w:val="0"/>
          <w:marRight w:val="0"/>
          <w:marTop w:val="0"/>
          <w:marBottom w:val="0"/>
          <w:divBdr>
            <w:top w:val="none" w:sz="0" w:space="0" w:color="auto"/>
            <w:left w:val="none" w:sz="0" w:space="0" w:color="auto"/>
            <w:bottom w:val="none" w:sz="0" w:space="0" w:color="auto"/>
            <w:right w:val="none" w:sz="0" w:space="0" w:color="auto"/>
          </w:divBdr>
          <w:divsChild>
            <w:div w:id="2040084924">
              <w:marLeft w:val="-75"/>
              <w:marRight w:val="0"/>
              <w:marTop w:val="30"/>
              <w:marBottom w:val="30"/>
              <w:divBdr>
                <w:top w:val="none" w:sz="0" w:space="0" w:color="auto"/>
                <w:left w:val="none" w:sz="0" w:space="0" w:color="auto"/>
                <w:bottom w:val="none" w:sz="0" w:space="0" w:color="auto"/>
                <w:right w:val="none" w:sz="0" w:space="0" w:color="auto"/>
              </w:divBdr>
              <w:divsChild>
                <w:div w:id="334693143">
                  <w:marLeft w:val="0"/>
                  <w:marRight w:val="0"/>
                  <w:marTop w:val="0"/>
                  <w:marBottom w:val="0"/>
                  <w:divBdr>
                    <w:top w:val="none" w:sz="0" w:space="0" w:color="auto"/>
                    <w:left w:val="none" w:sz="0" w:space="0" w:color="auto"/>
                    <w:bottom w:val="none" w:sz="0" w:space="0" w:color="auto"/>
                    <w:right w:val="none" w:sz="0" w:space="0" w:color="auto"/>
                  </w:divBdr>
                  <w:divsChild>
                    <w:div w:id="1723670067">
                      <w:marLeft w:val="0"/>
                      <w:marRight w:val="0"/>
                      <w:marTop w:val="0"/>
                      <w:marBottom w:val="0"/>
                      <w:divBdr>
                        <w:top w:val="none" w:sz="0" w:space="0" w:color="auto"/>
                        <w:left w:val="none" w:sz="0" w:space="0" w:color="auto"/>
                        <w:bottom w:val="none" w:sz="0" w:space="0" w:color="auto"/>
                        <w:right w:val="none" w:sz="0" w:space="0" w:color="auto"/>
                      </w:divBdr>
                    </w:div>
                  </w:divsChild>
                </w:div>
                <w:div w:id="1893806807">
                  <w:marLeft w:val="0"/>
                  <w:marRight w:val="0"/>
                  <w:marTop w:val="0"/>
                  <w:marBottom w:val="0"/>
                  <w:divBdr>
                    <w:top w:val="none" w:sz="0" w:space="0" w:color="auto"/>
                    <w:left w:val="none" w:sz="0" w:space="0" w:color="auto"/>
                    <w:bottom w:val="none" w:sz="0" w:space="0" w:color="auto"/>
                    <w:right w:val="none" w:sz="0" w:space="0" w:color="auto"/>
                  </w:divBdr>
                  <w:divsChild>
                    <w:div w:id="373118261">
                      <w:marLeft w:val="0"/>
                      <w:marRight w:val="0"/>
                      <w:marTop w:val="0"/>
                      <w:marBottom w:val="0"/>
                      <w:divBdr>
                        <w:top w:val="none" w:sz="0" w:space="0" w:color="auto"/>
                        <w:left w:val="none" w:sz="0" w:space="0" w:color="auto"/>
                        <w:bottom w:val="none" w:sz="0" w:space="0" w:color="auto"/>
                        <w:right w:val="none" w:sz="0" w:space="0" w:color="auto"/>
                      </w:divBdr>
                    </w:div>
                  </w:divsChild>
                </w:div>
                <w:div w:id="2019850511">
                  <w:marLeft w:val="0"/>
                  <w:marRight w:val="0"/>
                  <w:marTop w:val="0"/>
                  <w:marBottom w:val="0"/>
                  <w:divBdr>
                    <w:top w:val="none" w:sz="0" w:space="0" w:color="auto"/>
                    <w:left w:val="none" w:sz="0" w:space="0" w:color="auto"/>
                    <w:bottom w:val="none" w:sz="0" w:space="0" w:color="auto"/>
                    <w:right w:val="none" w:sz="0" w:space="0" w:color="auto"/>
                  </w:divBdr>
                  <w:divsChild>
                    <w:div w:id="2045210078">
                      <w:marLeft w:val="0"/>
                      <w:marRight w:val="0"/>
                      <w:marTop w:val="0"/>
                      <w:marBottom w:val="0"/>
                      <w:divBdr>
                        <w:top w:val="none" w:sz="0" w:space="0" w:color="auto"/>
                        <w:left w:val="none" w:sz="0" w:space="0" w:color="auto"/>
                        <w:bottom w:val="none" w:sz="0" w:space="0" w:color="auto"/>
                        <w:right w:val="none" w:sz="0" w:space="0" w:color="auto"/>
                      </w:divBdr>
                    </w:div>
                  </w:divsChild>
                </w:div>
                <w:div w:id="2017808421">
                  <w:marLeft w:val="0"/>
                  <w:marRight w:val="0"/>
                  <w:marTop w:val="0"/>
                  <w:marBottom w:val="0"/>
                  <w:divBdr>
                    <w:top w:val="none" w:sz="0" w:space="0" w:color="auto"/>
                    <w:left w:val="none" w:sz="0" w:space="0" w:color="auto"/>
                    <w:bottom w:val="none" w:sz="0" w:space="0" w:color="auto"/>
                    <w:right w:val="none" w:sz="0" w:space="0" w:color="auto"/>
                  </w:divBdr>
                  <w:divsChild>
                    <w:div w:id="1753235984">
                      <w:marLeft w:val="0"/>
                      <w:marRight w:val="0"/>
                      <w:marTop w:val="0"/>
                      <w:marBottom w:val="0"/>
                      <w:divBdr>
                        <w:top w:val="none" w:sz="0" w:space="0" w:color="auto"/>
                        <w:left w:val="none" w:sz="0" w:space="0" w:color="auto"/>
                        <w:bottom w:val="none" w:sz="0" w:space="0" w:color="auto"/>
                        <w:right w:val="none" w:sz="0" w:space="0" w:color="auto"/>
                      </w:divBdr>
                    </w:div>
                    <w:div w:id="2100179097">
                      <w:marLeft w:val="0"/>
                      <w:marRight w:val="0"/>
                      <w:marTop w:val="0"/>
                      <w:marBottom w:val="0"/>
                      <w:divBdr>
                        <w:top w:val="none" w:sz="0" w:space="0" w:color="auto"/>
                        <w:left w:val="none" w:sz="0" w:space="0" w:color="auto"/>
                        <w:bottom w:val="none" w:sz="0" w:space="0" w:color="auto"/>
                        <w:right w:val="none" w:sz="0" w:space="0" w:color="auto"/>
                      </w:divBdr>
                    </w:div>
                  </w:divsChild>
                </w:div>
                <w:div w:id="1102452618">
                  <w:marLeft w:val="0"/>
                  <w:marRight w:val="0"/>
                  <w:marTop w:val="0"/>
                  <w:marBottom w:val="0"/>
                  <w:divBdr>
                    <w:top w:val="none" w:sz="0" w:space="0" w:color="auto"/>
                    <w:left w:val="none" w:sz="0" w:space="0" w:color="auto"/>
                    <w:bottom w:val="none" w:sz="0" w:space="0" w:color="auto"/>
                    <w:right w:val="none" w:sz="0" w:space="0" w:color="auto"/>
                  </w:divBdr>
                  <w:divsChild>
                    <w:div w:id="740367771">
                      <w:marLeft w:val="0"/>
                      <w:marRight w:val="0"/>
                      <w:marTop w:val="0"/>
                      <w:marBottom w:val="0"/>
                      <w:divBdr>
                        <w:top w:val="none" w:sz="0" w:space="0" w:color="auto"/>
                        <w:left w:val="none" w:sz="0" w:space="0" w:color="auto"/>
                        <w:bottom w:val="none" w:sz="0" w:space="0" w:color="auto"/>
                        <w:right w:val="none" w:sz="0" w:space="0" w:color="auto"/>
                      </w:divBdr>
                    </w:div>
                  </w:divsChild>
                </w:div>
                <w:div w:id="1014303707">
                  <w:marLeft w:val="0"/>
                  <w:marRight w:val="0"/>
                  <w:marTop w:val="0"/>
                  <w:marBottom w:val="0"/>
                  <w:divBdr>
                    <w:top w:val="none" w:sz="0" w:space="0" w:color="auto"/>
                    <w:left w:val="none" w:sz="0" w:space="0" w:color="auto"/>
                    <w:bottom w:val="none" w:sz="0" w:space="0" w:color="auto"/>
                    <w:right w:val="none" w:sz="0" w:space="0" w:color="auto"/>
                  </w:divBdr>
                  <w:divsChild>
                    <w:div w:id="717125325">
                      <w:marLeft w:val="0"/>
                      <w:marRight w:val="0"/>
                      <w:marTop w:val="0"/>
                      <w:marBottom w:val="0"/>
                      <w:divBdr>
                        <w:top w:val="none" w:sz="0" w:space="0" w:color="auto"/>
                        <w:left w:val="none" w:sz="0" w:space="0" w:color="auto"/>
                        <w:bottom w:val="none" w:sz="0" w:space="0" w:color="auto"/>
                        <w:right w:val="none" w:sz="0" w:space="0" w:color="auto"/>
                      </w:divBdr>
                    </w:div>
                    <w:div w:id="955940244">
                      <w:marLeft w:val="0"/>
                      <w:marRight w:val="0"/>
                      <w:marTop w:val="0"/>
                      <w:marBottom w:val="0"/>
                      <w:divBdr>
                        <w:top w:val="none" w:sz="0" w:space="0" w:color="auto"/>
                        <w:left w:val="none" w:sz="0" w:space="0" w:color="auto"/>
                        <w:bottom w:val="none" w:sz="0" w:space="0" w:color="auto"/>
                        <w:right w:val="none" w:sz="0" w:space="0" w:color="auto"/>
                      </w:divBdr>
                    </w:div>
                  </w:divsChild>
                </w:div>
                <w:div w:id="1512602703">
                  <w:marLeft w:val="0"/>
                  <w:marRight w:val="0"/>
                  <w:marTop w:val="0"/>
                  <w:marBottom w:val="0"/>
                  <w:divBdr>
                    <w:top w:val="none" w:sz="0" w:space="0" w:color="auto"/>
                    <w:left w:val="none" w:sz="0" w:space="0" w:color="auto"/>
                    <w:bottom w:val="none" w:sz="0" w:space="0" w:color="auto"/>
                    <w:right w:val="none" w:sz="0" w:space="0" w:color="auto"/>
                  </w:divBdr>
                  <w:divsChild>
                    <w:div w:id="1550072688">
                      <w:marLeft w:val="0"/>
                      <w:marRight w:val="0"/>
                      <w:marTop w:val="0"/>
                      <w:marBottom w:val="0"/>
                      <w:divBdr>
                        <w:top w:val="none" w:sz="0" w:space="0" w:color="auto"/>
                        <w:left w:val="none" w:sz="0" w:space="0" w:color="auto"/>
                        <w:bottom w:val="none" w:sz="0" w:space="0" w:color="auto"/>
                        <w:right w:val="none" w:sz="0" w:space="0" w:color="auto"/>
                      </w:divBdr>
                    </w:div>
                  </w:divsChild>
                </w:div>
                <w:div w:id="361396390">
                  <w:marLeft w:val="0"/>
                  <w:marRight w:val="0"/>
                  <w:marTop w:val="0"/>
                  <w:marBottom w:val="0"/>
                  <w:divBdr>
                    <w:top w:val="none" w:sz="0" w:space="0" w:color="auto"/>
                    <w:left w:val="none" w:sz="0" w:space="0" w:color="auto"/>
                    <w:bottom w:val="none" w:sz="0" w:space="0" w:color="auto"/>
                    <w:right w:val="none" w:sz="0" w:space="0" w:color="auto"/>
                  </w:divBdr>
                  <w:divsChild>
                    <w:div w:id="604728342">
                      <w:marLeft w:val="0"/>
                      <w:marRight w:val="0"/>
                      <w:marTop w:val="0"/>
                      <w:marBottom w:val="0"/>
                      <w:divBdr>
                        <w:top w:val="none" w:sz="0" w:space="0" w:color="auto"/>
                        <w:left w:val="none" w:sz="0" w:space="0" w:color="auto"/>
                        <w:bottom w:val="none" w:sz="0" w:space="0" w:color="auto"/>
                        <w:right w:val="none" w:sz="0" w:space="0" w:color="auto"/>
                      </w:divBdr>
                    </w:div>
                    <w:div w:id="968628386">
                      <w:marLeft w:val="0"/>
                      <w:marRight w:val="0"/>
                      <w:marTop w:val="0"/>
                      <w:marBottom w:val="0"/>
                      <w:divBdr>
                        <w:top w:val="none" w:sz="0" w:space="0" w:color="auto"/>
                        <w:left w:val="none" w:sz="0" w:space="0" w:color="auto"/>
                        <w:bottom w:val="none" w:sz="0" w:space="0" w:color="auto"/>
                        <w:right w:val="none" w:sz="0" w:space="0" w:color="auto"/>
                      </w:divBdr>
                    </w:div>
                  </w:divsChild>
                </w:div>
                <w:div w:id="1032918810">
                  <w:marLeft w:val="0"/>
                  <w:marRight w:val="0"/>
                  <w:marTop w:val="0"/>
                  <w:marBottom w:val="0"/>
                  <w:divBdr>
                    <w:top w:val="none" w:sz="0" w:space="0" w:color="auto"/>
                    <w:left w:val="none" w:sz="0" w:space="0" w:color="auto"/>
                    <w:bottom w:val="none" w:sz="0" w:space="0" w:color="auto"/>
                    <w:right w:val="none" w:sz="0" w:space="0" w:color="auto"/>
                  </w:divBdr>
                  <w:divsChild>
                    <w:div w:id="340084686">
                      <w:marLeft w:val="0"/>
                      <w:marRight w:val="0"/>
                      <w:marTop w:val="0"/>
                      <w:marBottom w:val="0"/>
                      <w:divBdr>
                        <w:top w:val="none" w:sz="0" w:space="0" w:color="auto"/>
                        <w:left w:val="none" w:sz="0" w:space="0" w:color="auto"/>
                        <w:bottom w:val="none" w:sz="0" w:space="0" w:color="auto"/>
                        <w:right w:val="none" w:sz="0" w:space="0" w:color="auto"/>
                      </w:divBdr>
                    </w:div>
                  </w:divsChild>
                </w:div>
                <w:div w:id="418721979">
                  <w:marLeft w:val="0"/>
                  <w:marRight w:val="0"/>
                  <w:marTop w:val="0"/>
                  <w:marBottom w:val="0"/>
                  <w:divBdr>
                    <w:top w:val="none" w:sz="0" w:space="0" w:color="auto"/>
                    <w:left w:val="none" w:sz="0" w:space="0" w:color="auto"/>
                    <w:bottom w:val="none" w:sz="0" w:space="0" w:color="auto"/>
                    <w:right w:val="none" w:sz="0" w:space="0" w:color="auto"/>
                  </w:divBdr>
                  <w:divsChild>
                    <w:div w:id="1313943822">
                      <w:marLeft w:val="0"/>
                      <w:marRight w:val="0"/>
                      <w:marTop w:val="0"/>
                      <w:marBottom w:val="0"/>
                      <w:divBdr>
                        <w:top w:val="none" w:sz="0" w:space="0" w:color="auto"/>
                        <w:left w:val="none" w:sz="0" w:space="0" w:color="auto"/>
                        <w:bottom w:val="none" w:sz="0" w:space="0" w:color="auto"/>
                        <w:right w:val="none" w:sz="0" w:space="0" w:color="auto"/>
                      </w:divBdr>
                    </w:div>
                    <w:div w:id="508183059">
                      <w:marLeft w:val="0"/>
                      <w:marRight w:val="0"/>
                      <w:marTop w:val="0"/>
                      <w:marBottom w:val="0"/>
                      <w:divBdr>
                        <w:top w:val="none" w:sz="0" w:space="0" w:color="auto"/>
                        <w:left w:val="none" w:sz="0" w:space="0" w:color="auto"/>
                        <w:bottom w:val="none" w:sz="0" w:space="0" w:color="auto"/>
                        <w:right w:val="none" w:sz="0" w:space="0" w:color="auto"/>
                      </w:divBdr>
                    </w:div>
                    <w:div w:id="55856334">
                      <w:marLeft w:val="0"/>
                      <w:marRight w:val="0"/>
                      <w:marTop w:val="0"/>
                      <w:marBottom w:val="0"/>
                      <w:divBdr>
                        <w:top w:val="none" w:sz="0" w:space="0" w:color="auto"/>
                        <w:left w:val="none" w:sz="0" w:space="0" w:color="auto"/>
                        <w:bottom w:val="none" w:sz="0" w:space="0" w:color="auto"/>
                        <w:right w:val="none" w:sz="0" w:space="0" w:color="auto"/>
                      </w:divBdr>
                    </w:div>
                    <w:div w:id="99186689">
                      <w:marLeft w:val="0"/>
                      <w:marRight w:val="0"/>
                      <w:marTop w:val="0"/>
                      <w:marBottom w:val="0"/>
                      <w:divBdr>
                        <w:top w:val="none" w:sz="0" w:space="0" w:color="auto"/>
                        <w:left w:val="none" w:sz="0" w:space="0" w:color="auto"/>
                        <w:bottom w:val="none" w:sz="0" w:space="0" w:color="auto"/>
                        <w:right w:val="none" w:sz="0" w:space="0" w:color="auto"/>
                      </w:divBdr>
                    </w:div>
                    <w:div w:id="1717510825">
                      <w:marLeft w:val="0"/>
                      <w:marRight w:val="0"/>
                      <w:marTop w:val="0"/>
                      <w:marBottom w:val="0"/>
                      <w:divBdr>
                        <w:top w:val="none" w:sz="0" w:space="0" w:color="auto"/>
                        <w:left w:val="none" w:sz="0" w:space="0" w:color="auto"/>
                        <w:bottom w:val="none" w:sz="0" w:space="0" w:color="auto"/>
                        <w:right w:val="none" w:sz="0" w:space="0" w:color="auto"/>
                      </w:divBdr>
                    </w:div>
                    <w:div w:id="777335212">
                      <w:marLeft w:val="0"/>
                      <w:marRight w:val="0"/>
                      <w:marTop w:val="0"/>
                      <w:marBottom w:val="0"/>
                      <w:divBdr>
                        <w:top w:val="none" w:sz="0" w:space="0" w:color="auto"/>
                        <w:left w:val="none" w:sz="0" w:space="0" w:color="auto"/>
                        <w:bottom w:val="none" w:sz="0" w:space="0" w:color="auto"/>
                        <w:right w:val="none" w:sz="0" w:space="0" w:color="auto"/>
                      </w:divBdr>
                    </w:div>
                    <w:div w:id="554849830">
                      <w:marLeft w:val="0"/>
                      <w:marRight w:val="0"/>
                      <w:marTop w:val="0"/>
                      <w:marBottom w:val="0"/>
                      <w:divBdr>
                        <w:top w:val="none" w:sz="0" w:space="0" w:color="auto"/>
                        <w:left w:val="none" w:sz="0" w:space="0" w:color="auto"/>
                        <w:bottom w:val="none" w:sz="0" w:space="0" w:color="auto"/>
                        <w:right w:val="none" w:sz="0" w:space="0" w:color="auto"/>
                      </w:divBdr>
                    </w:div>
                  </w:divsChild>
                </w:div>
                <w:div w:id="406923115">
                  <w:marLeft w:val="0"/>
                  <w:marRight w:val="0"/>
                  <w:marTop w:val="0"/>
                  <w:marBottom w:val="0"/>
                  <w:divBdr>
                    <w:top w:val="none" w:sz="0" w:space="0" w:color="auto"/>
                    <w:left w:val="none" w:sz="0" w:space="0" w:color="auto"/>
                    <w:bottom w:val="none" w:sz="0" w:space="0" w:color="auto"/>
                    <w:right w:val="none" w:sz="0" w:space="0" w:color="auto"/>
                  </w:divBdr>
                  <w:divsChild>
                    <w:div w:id="223610197">
                      <w:marLeft w:val="0"/>
                      <w:marRight w:val="0"/>
                      <w:marTop w:val="0"/>
                      <w:marBottom w:val="0"/>
                      <w:divBdr>
                        <w:top w:val="none" w:sz="0" w:space="0" w:color="auto"/>
                        <w:left w:val="none" w:sz="0" w:space="0" w:color="auto"/>
                        <w:bottom w:val="none" w:sz="0" w:space="0" w:color="auto"/>
                        <w:right w:val="none" w:sz="0" w:space="0" w:color="auto"/>
                      </w:divBdr>
                    </w:div>
                  </w:divsChild>
                </w:div>
                <w:div w:id="171262520">
                  <w:marLeft w:val="0"/>
                  <w:marRight w:val="0"/>
                  <w:marTop w:val="0"/>
                  <w:marBottom w:val="0"/>
                  <w:divBdr>
                    <w:top w:val="none" w:sz="0" w:space="0" w:color="auto"/>
                    <w:left w:val="none" w:sz="0" w:space="0" w:color="auto"/>
                    <w:bottom w:val="none" w:sz="0" w:space="0" w:color="auto"/>
                    <w:right w:val="none" w:sz="0" w:space="0" w:color="auto"/>
                  </w:divBdr>
                  <w:divsChild>
                    <w:div w:id="14773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5349">
      <w:bodyDiv w:val="1"/>
      <w:marLeft w:val="0"/>
      <w:marRight w:val="0"/>
      <w:marTop w:val="0"/>
      <w:marBottom w:val="0"/>
      <w:divBdr>
        <w:top w:val="none" w:sz="0" w:space="0" w:color="auto"/>
        <w:left w:val="none" w:sz="0" w:space="0" w:color="auto"/>
        <w:bottom w:val="none" w:sz="0" w:space="0" w:color="auto"/>
        <w:right w:val="none" w:sz="0" w:space="0" w:color="auto"/>
      </w:divBdr>
      <w:divsChild>
        <w:div w:id="573930931">
          <w:marLeft w:val="0"/>
          <w:marRight w:val="0"/>
          <w:marTop w:val="0"/>
          <w:marBottom w:val="0"/>
          <w:divBdr>
            <w:top w:val="none" w:sz="0" w:space="0" w:color="auto"/>
            <w:left w:val="none" w:sz="0" w:space="0" w:color="auto"/>
            <w:bottom w:val="none" w:sz="0" w:space="0" w:color="auto"/>
            <w:right w:val="none" w:sz="0" w:space="0" w:color="auto"/>
          </w:divBdr>
        </w:div>
        <w:div w:id="577328721">
          <w:marLeft w:val="0"/>
          <w:marRight w:val="0"/>
          <w:marTop w:val="0"/>
          <w:marBottom w:val="0"/>
          <w:divBdr>
            <w:top w:val="none" w:sz="0" w:space="0" w:color="auto"/>
            <w:left w:val="none" w:sz="0" w:space="0" w:color="auto"/>
            <w:bottom w:val="none" w:sz="0" w:space="0" w:color="auto"/>
            <w:right w:val="none" w:sz="0" w:space="0" w:color="auto"/>
          </w:divBdr>
        </w:div>
      </w:divsChild>
    </w:div>
    <w:div w:id="1509516706">
      <w:bodyDiv w:val="1"/>
      <w:marLeft w:val="0"/>
      <w:marRight w:val="0"/>
      <w:marTop w:val="0"/>
      <w:marBottom w:val="0"/>
      <w:divBdr>
        <w:top w:val="none" w:sz="0" w:space="0" w:color="auto"/>
        <w:left w:val="none" w:sz="0" w:space="0" w:color="auto"/>
        <w:bottom w:val="none" w:sz="0" w:space="0" w:color="auto"/>
        <w:right w:val="none" w:sz="0" w:space="0" w:color="auto"/>
      </w:divBdr>
    </w:div>
    <w:div w:id="1524246679">
      <w:bodyDiv w:val="1"/>
      <w:marLeft w:val="0"/>
      <w:marRight w:val="0"/>
      <w:marTop w:val="0"/>
      <w:marBottom w:val="0"/>
      <w:divBdr>
        <w:top w:val="none" w:sz="0" w:space="0" w:color="auto"/>
        <w:left w:val="none" w:sz="0" w:space="0" w:color="auto"/>
        <w:bottom w:val="none" w:sz="0" w:space="0" w:color="auto"/>
        <w:right w:val="none" w:sz="0" w:space="0" w:color="auto"/>
      </w:divBdr>
    </w:div>
    <w:div w:id="1531186625">
      <w:bodyDiv w:val="1"/>
      <w:marLeft w:val="0"/>
      <w:marRight w:val="0"/>
      <w:marTop w:val="0"/>
      <w:marBottom w:val="0"/>
      <w:divBdr>
        <w:top w:val="none" w:sz="0" w:space="0" w:color="auto"/>
        <w:left w:val="none" w:sz="0" w:space="0" w:color="auto"/>
        <w:bottom w:val="none" w:sz="0" w:space="0" w:color="auto"/>
        <w:right w:val="none" w:sz="0" w:space="0" w:color="auto"/>
      </w:divBdr>
    </w:div>
    <w:div w:id="1554463137">
      <w:bodyDiv w:val="1"/>
      <w:marLeft w:val="0"/>
      <w:marRight w:val="0"/>
      <w:marTop w:val="0"/>
      <w:marBottom w:val="0"/>
      <w:divBdr>
        <w:top w:val="none" w:sz="0" w:space="0" w:color="auto"/>
        <w:left w:val="none" w:sz="0" w:space="0" w:color="auto"/>
        <w:bottom w:val="none" w:sz="0" w:space="0" w:color="auto"/>
        <w:right w:val="none" w:sz="0" w:space="0" w:color="auto"/>
      </w:divBdr>
    </w:div>
    <w:div w:id="1555238611">
      <w:bodyDiv w:val="1"/>
      <w:marLeft w:val="0"/>
      <w:marRight w:val="0"/>
      <w:marTop w:val="0"/>
      <w:marBottom w:val="0"/>
      <w:divBdr>
        <w:top w:val="none" w:sz="0" w:space="0" w:color="auto"/>
        <w:left w:val="none" w:sz="0" w:space="0" w:color="auto"/>
        <w:bottom w:val="none" w:sz="0" w:space="0" w:color="auto"/>
        <w:right w:val="none" w:sz="0" w:space="0" w:color="auto"/>
      </w:divBdr>
      <w:divsChild>
        <w:div w:id="1642730045">
          <w:marLeft w:val="0"/>
          <w:marRight w:val="0"/>
          <w:marTop w:val="0"/>
          <w:marBottom w:val="0"/>
          <w:divBdr>
            <w:top w:val="none" w:sz="0" w:space="0" w:color="auto"/>
            <w:left w:val="none" w:sz="0" w:space="0" w:color="auto"/>
            <w:bottom w:val="none" w:sz="0" w:space="0" w:color="auto"/>
            <w:right w:val="none" w:sz="0" w:space="0" w:color="auto"/>
          </w:divBdr>
        </w:div>
        <w:div w:id="2070834433">
          <w:marLeft w:val="0"/>
          <w:marRight w:val="0"/>
          <w:marTop w:val="0"/>
          <w:marBottom w:val="0"/>
          <w:divBdr>
            <w:top w:val="none" w:sz="0" w:space="0" w:color="auto"/>
            <w:left w:val="none" w:sz="0" w:space="0" w:color="auto"/>
            <w:bottom w:val="none" w:sz="0" w:space="0" w:color="auto"/>
            <w:right w:val="none" w:sz="0" w:space="0" w:color="auto"/>
          </w:divBdr>
          <w:divsChild>
            <w:div w:id="1506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1270">
      <w:bodyDiv w:val="1"/>
      <w:marLeft w:val="0"/>
      <w:marRight w:val="0"/>
      <w:marTop w:val="0"/>
      <w:marBottom w:val="0"/>
      <w:divBdr>
        <w:top w:val="none" w:sz="0" w:space="0" w:color="auto"/>
        <w:left w:val="none" w:sz="0" w:space="0" w:color="auto"/>
        <w:bottom w:val="none" w:sz="0" w:space="0" w:color="auto"/>
        <w:right w:val="none" w:sz="0" w:space="0" w:color="auto"/>
      </w:divBdr>
    </w:div>
    <w:div w:id="1571307680">
      <w:bodyDiv w:val="1"/>
      <w:marLeft w:val="0"/>
      <w:marRight w:val="0"/>
      <w:marTop w:val="0"/>
      <w:marBottom w:val="0"/>
      <w:divBdr>
        <w:top w:val="none" w:sz="0" w:space="0" w:color="auto"/>
        <w:left w:val="none" w:sz="0" w:space="0" w:color="auto"/>
        <w:bottom w:val="none" w:sz="0" w:space="0" w:color="auto"/>
        <w:right w:val="none" w:sz="0" w:space="0" w:color="auto"/>
      </w:divBdr>
    </w:div>
    <w:div w:id="1575311880">
      <w:bodyDiv w:val="1"/>
      <w:marLeft w:val="0"/>
      <w:marRight w:val="0"/>
      <w:marTop w:val="0"/>
      <w:marBottom w:val="0"/>
      <w:divBdr>
        <w:top w:val="none" w:sz="0" w:space="0" w:color="auto"/>
        <w:left w:val="none" w:sz="0" w:space="0" w:color="auto"/>
        <w:bottom w:val="none" w:sz="0" w:space="0" w:color="auto"/>
        <w:right w:val="none" w:sz="0" w:space="0" w:color="auto"/>
      </w:divBdr>
    </w:div>
    <w:div w:id="1604915453">
      <w:bodyDiv w:val="1"/>
      <w:marLeft w:val="0"/>
      <w:marRight w:val="0"/>
      <w:marTop w:val="0"/>
      <w:marBottom w:val="0"/>
      <w:divBdr>
        <w:top w:val="none" w:sz="0" w:space="0" w:color="auto"/>
        <w:left w:val="none" w:sz="0" w:space="0" w:color="auto"/>
        <w:bottom w:val="none" w:sz="0" w:space="0" w:color="auto"/>
        <w:right w:val="none" w:sz="0" w:space="0" w:color="auto"/>
      </w:divBdr>
    </w:div>
    <w:div w:id="1637103060">
      <w:bodyDiv w:val="1"/>
      <w:marLeft w:val="0"/>
      <w:marRight w:val="0"/>
      <w:marTop w:val="0"/>
      <w:marBottom w:val="0"/>
      <w:divBdr>
        <w:top w:val="none" w:sz="0" w:space="0" w:color="auto"/>
        <w:left w:val="none" w:sz="0" w:space="0" w:color="auto"/>
        <w:bottom w:val="none" w:sz="0" w:space="0" w:color="auto"/>
        <w:right w:val="none" w:sz="0" w:space="0" w:color="auto"/>
      </w:divBdr>
    </w:div>
    <w:div w:id="1648169178">
      <w:bodyDiv w:val="1"/>
      <w:marLeft w:val="0"/>
      <w:marRight w:val="0"/>
      <w:marTop w:val="0"/>
      <w:marBottom w:val="0"/>
      <w:divBdr>
        <w:top w:val="none" w:sz="0" w:space="0" w:color="auto"/>
        <w:left w:val="none" w:sz="0" w:space="0" w:color="auto"/>
        <w:bottom w:val="none" w:sz="0" w:space="0" w:color="auto"/>
        <w:right w:val="none" w:sz="0" w:space="0" w:color="auto"/>
      </w:divBdr>
      <w:divsChild>
        <w:div w:id="1049306355">
          <w:marLeft w:val="0"/>
          <w:marRight w:val="0"/>
          <w:marTop w:val="0"/>
          <w:marBottom w:val="0"/>
          <w:divBdr>
            <w:top w:val="none" w:sz="0" w:space="0" w:color="auto"/>
            <w:left w:val="none" w:sz="0" w:space="0" w:color="auto"/>
            <w:bottom w:val="none" w:sz="0" w:space="0" w:color="auto"/>
            <w:right w:val="none" w:sz="0" w:space="0" w:color="auto"/>
          </w:divBdr>
        </w:div>
        <w:div w:id="816653974">
          <w:marLeft w:val="0"/>
          <w:marRight w:val="0"/>
          <w:marTop w:val="0"/>
          <w:marBottom w:val="0"/>
          <w:divBdr>
            <w:top w:val="none" w:sz="0" w:space="0" w:color="auto"/>
            <w:left w:val="none" w:sz="0" w:space="0" w:color="auto"/>
            <w:bottom w:val="none" w:sz="0" w:space="0" w:color="auto"/>
            <w:right w:val="none" w:sz="0" w:space="0" w:color="auto"/>
          </w:divBdr>
          <w:divsChild>
            <w:div w:id="1303195376">
              <w:marLeft w:val="-75"/>
              <w:marRight w:val="0"/>
              <w:marTop w:val="30"/>
              <w:marBottom w:val="30"/>
              <w:divBdr>
                <w:top w:val="none" w:sz="0" w:space="0" w:color="auto"/>
                <w:left w:val="none" w:sz="0" w:space="0" w:color="auto"/>
                <w:bottom w:val="none" w:sz="0" w:space="0" w:color="auto"/>
                <w:right w:val="none" w:sz="0" w:space="0" w:color="auto"/>
              </w:divBdr>
              <w:divsChild>
                <w:div w:id="1752459316">
                  <w:marLeft w:val="0"/>
                  <w:marRight w:val="0"/>
                  <w:marTop w:val="0"/>
                  <w:marBottom w:val="0"/>
                  <w:divBdr>
                    <w:top w:val="none" w:sz="0" w:space="0" w:color="auto"/>
                    <w:left w:val="none" w:sz="0" w:space="0" w:color="auto"/>
                    <w:bottom w:val="none" w:sz="0" w:space="0" w:color="auto"/>
                    <w:right w:val="none" w:sz="0" w:space="0" w:color="auto"/>
                  </w:divBdr>
                  <w:divsChild>
                    <w:div w:id="391081557">
                      <w:marLeft w:val="0"/>
                      <w:marRight w:val="0"/>
                      <w:marTop w:val="0"/>
                      <w:marBottom w:val="0"/>
                      <w:divBdr>
                        <w:top w:val="none" w:sz="0" w:space="0" w:color="auto"/>
                        <w:left w:val="none" w:sz="0" w:space="0" w:color="auto"/>
                        <w:bottom w:val="none" w:sz="0" w:space="0" w:color="auto"/>
                        <w:right w:val="none" w:sz="0" w:space="0" w:color="auto"/>
                      </w:divBdr>
                    </w:div>
                  </w:divsChild>
                </w:div>
                <w:div w:id="1711222724">
                  <w:marLeft w:val="0"/>
                  <w:marRight w:val="0"/>
                  <w:marTop w:val="0"/>
                  <w:marBottom w:val="0"/>
                  <w:divBdr>
                    <w:top w:val="none" w:sz="0" w:space="0" w:color="auto"/>
                    <w:left w:val="none" w:sz="0" w:space="0" w:color="auto"/>
                    <w:bottom w:val="none" w:sz="0" w:space="0" w:color="auto"/>
                    <w:right w:val="none" w:sz="0" w:space="0" w:color="auto"/>
                  </w:divBdr>
                  <w:divsChild>
                    <w:div w:id="1111630676">
                      <w:marLeft w:val="0"/>
                      <w:marRight w:val="0"/>
                      <w:marTop w:val="0"/>
                      <w:marBottom w:val="0"/>
                      <w:divBdr>
                        <w:top w:val="none" w:sz="0" w:space="0" w:color="auto"/>
                        <w:left w:val="none" w:sz="0" w:space="0" w:color="auto"/>
                        <w:bottom w:val="none" w:sz="0" w:space="0" w:color="auto"/>
                        <w:right w:val="none" w:sz="0" w:space="0" w:color="auto"/>
                      </w:divBdr>
                    </w:div>
                  </w:divsChild>
                </w:div>
                <w:div w:id="1680349716">
                  <w:marLeft w:val="0"/>
                  <w:marRight w:val="0"/>
                  <w:marTop w:val="0"/>
                  <w:marBottom w:val="0"/>
                  <w:divBdr>
                    <w:top w:val="none" w:sz="0" w:space="0" w:color="auto"/>
                    <w:left w:val="none" w:sz="0" w:space="0" w:color="auto"/>
                    <w:bottom w:val="none" w:sz="0" w:space="0" w:color="auto"/>
                    <w:right w:val="none" w:sz="0" w:space="0" w:color="auto"/>
                  </w:divBdr>
                  <w:divsChild>
                    <w:div w:id="328364092">
                      <w:marLeft w:val="0"/>
                      <w:marRight w:val="0"/>
                      <w:marTop w:val="0"/>
                      <w:marBottom w:val="0"/>
                      <w:divBdr>
                        <w:top w:val="none" w:sz="0" w:space="0" w:color="auto"/>
                        <w:left w:val="none" w:sz="0" w:space="0" w:color="auto"/>
                        <w:bottom w:val="none" w:sz="0" w:space="0" w:color="auto"/>
                        <w:right w:val="none" w:sz="0" w:space="0" w:color="auto"/>
                      </w:divBdr>
                    </w:div>
                  </w:divsChild>
                </w:div>
                <w:div w:id="246429239">
                  <w:marLeft w:val="0"/>
                  <w:marRight w:val="0"/>
                  <w:marTop w:val="0"/>
                  <w:marBottom w:val="0"/>
                  <w:divBdr>
                    <w:top w:val="none" w:sz="0" w:space="0" w:color="auto"/>
                    <w:left w:val="none" w:sz="0" w:space="0" w:color="auto"/>
                    <w:bottom w:val="none" w:sz="0" w:space="0" w:color="auto"/>
                    <w:right w:val="none" w:sz="0" w:space="0" w:color="auto"/>
                  </w:divBdr>
                  <w:divsChild>
                    <w:div w:id="2066248118">
                      <w:marLeft w:val="0"/>
                      <w:marRight w:val="0"/>
                      <w:marTop w:val="0"/>
                      <w:marBottom w:val="0"/>
                      <w:divBdr>
                        <w:top w:val="none" w:sz="0" w:space="0" w:color="auto"/>
                        <w:left w:val="none" w:sz="0" w:space="0" w:color="auto"/>
                        <w:bottom w:val="none" w:sz="0" w:space="0" w:color="auto"/>
                        <w:right w:val="none" w:sz="0" w:space="0" w:color="auto"/>
                      </w:divBdr>
                    </w:div>
                    <w:div w:id="1967199417">
                      <w:marLeft w:val="0"/>
                      <w:marRight w:val="0"/>
                      <w:marTop w:val="0"/>
                      <w:marBottom w:val="0"/>
                      <w:divBdr>
                        <w:top w:val="none" w:sz="0" w:space="0" w:color="auto"/>
                        <w:left w:val="none" w:sz="0" w:space="0" w:color="auto"/>
                        <w:bottom w:val="none" w:sz="0" w:space="0" w:color="auto"/>
                        <w:right w:val="none" w:sz="0" w:space="0" w:color="auto"/>
                      </w:divBdr>
                    </w:div>
                  </w:divsChild>
                </w:div>
                <w:div w:id="10839660">
                  <w:marLeft w:val="0"/>
                  <w:marRight w:val="0"/>
                  <w:marTop w:val="0"/>
                  <w:marBottom w:val="0"/>
                  <w:divBdr>
                    <w:top w:val="none" w:sz="0" w:space="0" w:color="auto"/>
                    <w:left w:val="none" w:sz="0" w:space="0" w:color="auto"/>
                    <w:bottom w:val="none" w:sz="0" w:space="0" w:color="auto"/>
                    <w:right w:val="none" w:sz="0" w:space="0" w:color="auto"/>
                  </w:divBdr>
                  <w:divsChild>
                    <w:div w:id="91825441">
                      <w:marLeft w:val="0"/>
                      <w:marRight w:val="0"/>
                      <w:marTop w:val="0"/>
                      <w:marBottom w:val="0"/>
                      <w:divBdr>
                        <w:top w:val="none" w:sz="0" w:space="0" w:color="auto"/>
                        <w:left w:val="none" w:sz="0" w:space="0" w:color="auto"/>
                        <w:bottom w:val="none" w:sz="0" w:space="0" w:color="auto"/>
                        <w:right w:val="none" w:sz="0" w:space="0" w:color="auto"/>
                      </w:divBdr>
                    </w:div>
                  </w:divsChild>
                </w:div>
                <w:div w:id="752550027">
                  <w:marLeft w:val="0"/>
                  <w:marRight w:val="0"/>
                  <w:marTop w:val="0"/>
                  <w:marBottom w:val="0"/>
                  <w:divBdr>
                    <w:top w:val="none" w:sz="0" w:space="0" w:color="auto"/>
                    <w:left w:val="none" w:sz="0" w:space="0" w:color="auto"/>
                    <w:bottom w:val="none" w:sz="0" w:space="0" w:color="auto"/>
                    <w:right w:val="none" w:sz="0" w:space="0" w:color="auto"/>
                  </w:divBdr>
                  <w:divsChild>
                    <w:div w:id="1378048114">
                      <w:marLeft w:val="0"/>
                      <w:marRight w:val="0"/>
                      <w:marTop w:val="0"/>
                      <w:marBottom w:val="0"/>
                      <w:divBdr>
                        <w:top w:val="none" w:sz="0" w:space="0" w:color="auto"/>
                        <w:left w:val="none" w:sz="0" w:space="0" w:color="auto"/>
                        <w:bottom w:val="none" w:sz="0" w:space="0" w:color="auto"/>
                        <w:right w:val="none" w:sz="0" w:space="0" w:color="auto"/>
                      </w:divBdr>
                    </w:div>
                    <w:div w:id="681585138">
                      <w:marLeft w:val="0"/>
                      <w:marRight w:val="0"/>
                      <w:marTop w:val="0"/>
                      <w:marBottom w:val="0"/>
                      <w:divBdr>
                        <w:top w:val="none" w:sz="0" w:space="0" w:color="auto"/>
                        <w:left w:val="none" w:sz="0" w:space="0" w:color="auto"/>
                        <w:bottom w:val="none" w:sz="0" w:space="0" w:color="auto"/>
                        <w:right w:val="none" w:sz="0" w:space="0" w:color="auto"/>
                      </w:divBdr>
                    </w:div>
                  </w:divsChild>
                </w:div>
                <w:div w:id="1981231208">
                  <w:marLeft w:val="0"/>
                  <w:marRight w:val="0"/>
                  <w:marTop w:val="0"/>
                  <w:marBottom w:val="0"/>
                  <w:divBdr>
                    <w:top w:val="none" w:sz="0" w:space="0" w:color="auto"/>
                    <w:left w:val="none" w:sz="0" w:space="0" w:color="auto"/>
                    <w:bottom w:val="none" w:sz="0" w:space="0" w:color="auto"/>
                    <w:right w:val="none" w:sz="0" w:space="0" w:color="auto"/>
                  </w:divBdr>
                  <w:divsChild>
                    <w:div w:id="1484857483">
                      <w:marLeft w:val="0"/>
                      <w:marRight w:val="0"/>
                      <w:marTop w:val="0"/>
                      <w:marBottom w:val="0"/>
                      <w:divBdr>
                        <w:top w:val="none" w:sz="0" w:space="0" w:color="auto"/>
                        <w:left w:val="none" w:sz="0" w:space="0" w:color="auto"/>
                        <w:bottom w:val="none" w:sz="0" w:space="0" w:color="auto"/>
                        <w:right w:val="none" w:sz="0" w:space="0" w:color="auto"/>
                      </w:divBdr>
                    </w:div>
                  </w:divsChild>
                </w:div>
                <w:div w:id="395738728">
                  <w:marLeft w:val="0"/>
                  <w:marRight w:val="0"/>
                  <w:marTop w:val="0"/>
                  <w:marBottom w:val="0"/>
                  <w:divBdr>
                    <w:top w:val="none" w:sz="0" w:space="0" w:color="auto"/>
                    <w:left w:val="none" w:sz="0" w:space="0" w:color="auto"/>
                    <w:bottom w:val="none" w:sz="0" w:space="0" w:color="auto"/>
                    <w:right w:val="none" w:sz="0" w:space="0" w:color="auto"/>
                  </w:divBdr>
                  <w:divsChild>
                    <w:div w:id="266885156">
                      <w:marLeft w:val="0"/>
                      <w:marRight w:val="0"/>
                      <w:marTop w:val="0"/>
                      <w:marBottom w:val="0"/>
                      <w:divBdr>
                        <w:top w:val="none" w:sz="0" w:space="0" w:color="auto"/>
                        <w:left w:val="none" w:sz="0" w:space="0" w:color="auto"/>
                        <w:bottom w:val="none" w:sz="0" w:space="0" w:color="auto"/>
                        <w:right w:val="none" w:sz="0" w:space="0" w:color="auto"/>
                      </w:divBdr>
                    </w:div>
                    <w:div w:id="1790205102">
                      <w:marLeft w:val="0"/>
                      <w:marRight w:val="0"/>
                      <w:marTop w:val="0"/>
                      <w:marBottom w:val="0"/>
                      <w:divBdr>
                        <w:top w:val="none" w:sz="0" w:space="0" w:color="auto"/>
                        <w:left w:val="none" w:sz="0" w:space="0" w:color="auto"/>
                        <w:bottom w:val="none" w:sz="0" w:space="0" w:color="auto"/>
                        <w:right w:val="none" w:sz="0" w:space="0" w:color="auto"/>
                      </w:divBdr>
                    </w:div>
                  </w:divsChild>
                </w:div>
                <w:div w:id="599148718">
                  <w:marLeft w:val="0"/>
                  <w:marRight w:val="0"/>
                  <w:marTop w:val="0"/>
                  <w:marBottom w:val="0"/>
                  <w:divBdr>
                    <w:top w:val="none" w:sz="0" w:space="0" w:color="auto"/>
                    <w:left w:val="none" w:sz="0" w:space="0" w:color="auto"/>
                    <w:bottom w:val="none" w:sz="0" w:space="0" w:color="auto"/>
                    <w:right w:val="none" w:sz="0" w:space="0" w:color="auto"/>
                  </w:divBdr>
                  <w:divsChild>
                    <w:div w:id="277951739">
                      <w:marLeft w:val="0"/>
                      <w:marRight w:val="0"/>
                      <w:marTop w:val="0"/>
                      <w:marBottom w:val="0"/>
                      <w:divBdr>
                        <w:top w:val="none" w:sz="0" w:space="0" w:color="auto"/>
                        <w:left w:val="none" w:sz="0" w:space="0" w:color="auto"/>
                        <w:bottom w:val="none" w:sz="0" w:space="0" w:color="auto"/>
                        <w:right w:val="none" w:sz="0" w:space="0" w:color="auto"/>
                      </w:divBdr>
                    </w:div>
                  </w:divsChild>
                </w:div>
                <w:div w:id="1869953352">
                  <w:marLeft w:val="0"/>
                  <w:marRight w:val="0"/>
                  <w:marTop w:val="0"/>
                  <w:marBottom w:val="0"/>
                  <w:divBdr>
                    <w:top w:val="none" w:sz="0" w:space="0" w:color="auto"/>
                    <w:left w:val="none" w:sz="0" w:space="0" w:color="auto"/>
                    <w:bottom w:val="none" w:sz="0" w:space="0" w:color="auto"/>
                    <w:right w:val="none" w:sz="0" w:space="0" w:color="auto"/>
                  </w:divBdr>
                  <w:divsChild>
                    <w:div w:id="1769081289">
                      <w:marLeft w:val="0"/>
                      <w:marRight w:val="0"/>
                      <w:marTop w:val="0"/>
                      <w:marBottom w:val="0"/>
                      <w:divBdr>
                        <w:top w:val="none" w:sz="0" w:space="0" w:color="auto"/>
                        <w:left w:val="none" w:sz="0" w:space="0" w:color="auto"/>
                        <w:bottom w:val="none" w:sz="0" w:space="0" w:color="auto"/>
                        <w:right w:val="none" w:sz="0" w:space="0" w:color="auto"/>
                      </w:divBdr>
                    </w:div>
                    <w:div w:id="510221266">
                      <w:marLeft w:val="0"/>
                      <w:marRight w:val="0"/>
                      <w:marTop w:val="0"/>
                      <w:marBottom w:val="0"/>
                      <w:divBdr>
                        <w:top w:val="none" w:sz="0" w:space="0" w:color="auto"/>
                        <w:left w:val="none" w:sz="0" w:space="0" w:color="auto"/>
                        <w:bottom w:val="none" w:sz="0" w:space="0" w:color="auto"/>
                        <w:right w:val="none" w:sz="0" w:space="0" w:color="auto"/>
                      </w:divBdr>
                    </w:div>
                    <w:div w:id="2013070928">
                      <w:marLeft w:val="0"/>
                      <w:marRight w:val="0"/>
                      <w:marTop w:val="0"/>
                      <w:marBottom w:val="0"/>
                      <w:divBdr>
                        <w:top w:val="none" w:sz="0" w:space="0" w:color="auto"/>
                        <w:left w:val="none" w:sz="0" w:space="0" w:color="auto"/>
                        <w:bottom w:val="none" w:sz="0" w:space="0" w:color="auto"/>
                        <w:right w:val="none" w:sz="0" w:space="0" w:color="auto"/>
                      </w:divBdr>
                    </w:div>
                    <w:div w:id="66268440">
                      <w:marLeft w:val="0"/>
                      <w:marRight w:val="0"/>
                      <w:marTop w:val="0"/>
                      <w:marBottom w:val="0"/>
                      <w:divBdr>
                        <w:top w:val="none" w:sz="0" w:space="0" w:color="auto"/>
                        <w:left w:val="none" w:sz="0" w:space="0" w:color="auto"/>
                        <w:bottom w:val="none" w:sz="0" w:space="0" w:color="auto"/>
                        <w:right w:val="none" w:sz="0" w:space="0" w:color="auto"/>
                      </w:divBdr>
                    </w:div>
                    <w:div w:id="112291785">
                      <w:marLeft w:val="0"/>
                      <w:marRight w:val="0"/>
                      <w:marTop w:val="0"/>
                      <w:marBottom w:val="0"/>
                      <w:divBdr>
                        <w:top w:val="none" w:sz="0" w:space="0" w:color="auto"/>
                        <w:left w:val="none" w:sz="0" w:space="0" w:color="auto"/>
                        <w:bottom w:val="none" w:sz="0" w:space="0" w:color="auto"/>
                        <w:right w:val="none" w:sz="0" w:space="0" w:color="auto"/>
                      </w:divBdr>
                    </w:div>
                    <w:div w:id="1406218389">
                      <w:marLeft w:val="0"/>
                      <w:marRight w:val="0"/>
                      <w:marTop w:val="0"/>
                      <w:marBottom w:val="0"/>
                      <w:divBdr>
                        <w:top w:val="none" w:sz="0" w:space="0" w:color="auto"/>
                        <w:left w:val="none" w:sz="0" w:space="0" w:color="auto"/>
                        <w:bottom w:val="none" w:sz="0" w:space="0" w:color="auto"/>
                        <w:right w:val="none" w:sz="0" w:space="0" w:color="auto"/>
                      </w:divBdr>
                    </w:div>
                    <w:div w:id="1833792803">
                      <w:marLeft w:val="0"/>
                      <w:marRight w:val="0"/>
                      <w:marTop w:val="0"/>
                      <w:marBottom w:val="0"/>
                      <w:divBdr>
                        <w:top w:val="none" w:sz="0" w:space="0" w:color="auto"/>
                        <w:left w:val="none" w:sz="0" w:space="0" w:color="auto"/>
                        <w:bottom w:val="none" w:sz="0" w:space="0" w:color="auto"/>
                        <w:right w:val="none" w:sz="0" w:space="0" w:color="auto"/>
                      </w:divBdr>
                    </w:div>
                  </w:divsChild>
                </w:div>
                <w:div w:id="688793162">
                  <w:marLeft w:val="0"/>
                  <w:marRight w:val="0"/>
                  <w:marTop w:val="0"/>
                  <w:marBottom w:val="0"/>
                  <w:divBdr>
                    <w:top w:val="none" w:sz="0" w:space="0" w:color="auto"/>
                    <w:left w:val="none" w:sz="0" w:space="0" w:color="auto"/>
                    <w:bottom w:val="none" w:sz="0" w:space="0" w:color="auto"/>
                    <w:right w:val="none" w:sz="0" w:space="0" w:color="auto"/>
                  </w:divBdr>
                  <w:divsChild>
                    <w:div w:id="448624679">
                      <w:marLeft w:val="0"/>
                      <w:marRight w:val="0"/>
                      <w:marTop w:val="0"/>
                      <w:marBottom w:val="0"/>
                      <w:divBdr>
                        <w:top w:val="none" w:sz="0" w:space="0" w:color="auto"/>
                        <w:left w:val="none" w:sz="0" w:space="0" w:color="auto"/>
                        <w:bottom w:val="none" w:sz="0" w:space="0" w:color="auto"/>
                        <w:right w:val="none" w:sz="0" w:space="0" w:color="auto"/>
                      </w:divBdr>
                    </w:div>
                  </w:divsChild>
                </w:div>
                <w:div w:id="1501505845">
                  <w:marLeft w:val="0"/>
                  <w:marRight w:val="0"/>
                  <w:marTop w:val="0"/>
                  <w:marBottom w:val="0"/>
                  <w:divBdr>
                    <w:top w:val="none" w:sz="0" w:space="0" w:color="auto"/>
                    <w:left w:val="none" w:sz="0" w:space="0" w:color="auto"/>
                    <w:bottom w:val="none" w:sz="0" w:space="0" w:color="auto"/>
                    <w:right w:val="none" w:sz="0" w:space="0" w:color="auto"/>
                  </w:divBdr>
                  <w:divsChild>
                    <w:div w:id="19012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53361">
      <w:bodyDiv w:val="1"/>
      <w:marLeft w:val="0"/>
      <w:marRight w:val="0"/>
      <w:marTop w:val="0"/>
      <w:marBottom w:val="0"/>
      <w:divBdr>
        <w:top w:val="none" w:sz="0" w:space="0" w:color="auto"/>
        <w:left w:val="none" w:sz="0" w:space="0" w:color="auto"/>
        <w:bottom w:val="none" w:sz="0" w:space="0" w:color="auto"/>
        <w:right w:val="none" w:sz="0" w:space="0" w:color="auto"/>
      </w:divBdr>
    </w:div>
    <w:div w:id="1679622389">
      <w:bodyDiv w:val="1"/>
      <w:marLeft w:val="0"/>
      <w:marRight w:val="0"/>
      <w:marTop w:val="0"/>
      <w:marBottom w:val="0"/>
      <w:divBdr>
        <w:top w:val="none" w:sz="0" w:space="0" w:color="auto"/>
        <w:left w:val="none" w:sz="0" w:space="0" w:color="auto"/>
        <w:bottom w:val="none" w:sz="0" w:space="0" w:color="auto"/>
        <w:right w:val="none" w:sz="0" w:space="0" w:color="auto"/>
      </w:divBdr>
      <w:divsChild>
        <w:div w:id="1340159516">
          <w:marLeft w:val="0"/>
          <w:marRight w:val="0"/>
          <w:marTop w:val="0"/>
          <w:marBottom w:val="0"/>
          <w:divBdr>
            <w:top w:val="none" w:sz="0" w:space="0" w:color="auto"/>
            <w:left w:val="none" w:sz="0" w:space="0" w:color="auto"/>
            <w:bottom w:val="none" w:sz="0" w:space="0" w:color="auto"/>
            <w:right w:val="none" w:sz="0" w:space="0" w:color="auto"/>
          </w:divBdr>
        </w:div>
      </w:divsChild>
    </w:div>
    <w:div w:id="1690523390">
      <w:bodyDiv w:val="1"/>
      <w:marLeft w:val="0"/>
      <w:marRight w:val="0"/>
      <w:marTop w:val="0"/>
      <w:marBottom w:val="0"/>
      <w:divBdr>
        <w:top w:val="none" w:sz="0" w:space="0" w:color="auto"/>
        <w:left w:val="none" w:sz="0" w:space="0" w:color="auto"/>
        <w:bottom w:val="none" w:sz="0" w:space="0" w:color="auto"/>
        <w:right w:val="none" w:sz="0" w:space="0" w:color="auto"/>
      </w:divBdr>
    </w:div>
    <w:div w:id="1691108498">
      <w:bodyDiv w:val="1"/>
      <w:marLeft w:val="0"/>
      <w:marRight w:val="0"/>
      <w:marTop w:val="0"/>
      <w:marBottom w:val="0"/>
      <w:divBdr>
        <w:top w:val="none" w:sz="0" w:space="0" w:color="auto"/>
        <w:left w:val="none" w:sz="0" w:space="0" w:color="auto"/>
        <w:bottom w:val="none" w:sz="0" w:space="0" w:color="auto"/>
        <w:right w:val="none" w:sz="0" w:space="0" w:color="auto"/>
      </w:divBdr>
    </w:div>
    <w:div w:id="1718237860">
      <w:bodyDiv w:val="1"/>
      <w:marLeft w:val="0"/>
      <w:marRight w:val="0"/>
      <w:marTop w:val="0"/>
      <w:marBottom w:val="0"/>
      <w:divBdr>
        <w:top w:val="none" w:sz="0" w:space="0" w:color="auto"/>
        <w:left w:val="none" w:sz="0" w:space="0" w:color="auto"/>
        <w:bottom w:val="none" w:sz="0" w:space="0" w:color="auto"/>
        <w:right w:val="none" w:sz="0" w:space="0" w:color="auto"/>
      </w:divBdr>
    </w:div>
    <w:div w:id="1723795740">
      <w:bodyDiv w:val="1"/>
      <w:marLeft w:val="0"/>
      <w:marRight w:val="0"/>
      <w:marTop w:val="0"/>
      <w:marBottom w:val="0"/>
      <w:divBdr>
        <w:top w:val="none" w:sz="0" w:space="0" w:color="auto"/>
        <w:left w:val="none" w:sz="0" w:space="0" w:color="auto"/>
        <w:bottom w:val="none" w:sz="0" w:space="0" w:color="auto"/>
        <w:right w:val="none" w:sz="0" w:space="0" w:color="auto"/>
      </w:divBdr>
    </w:div>
    <w:div w:id="1764639917">
      <w:bodyDiv w:val="1"/>
      <w:marLeft w:val="0"/>
      <w:marRight w:val="0"/>
      <w:marTop w:val="0"/>
      <w:marBottom w:val="0"/>
      <w:divBdr>
        <w:top w:val="none" w:sz="0" w:space="0" w:color="auto"/>
        <w:left w:val="none" w:sz="0" w:space="0" w:color="auto"/>
        <w:bottom w:val="none" w:sz="0" w:space="0" w:color="auto"/>
        <w:right w:val="none" w:sz="0" w:space="0" w:color="auto"/>
      </w:divBdr>
    </w:div>
    <w:div w:id="1778865306">
      <w:bodyDiv w:val="1"/>
      <w:marLeft w:val="0"/>
      <w:marRight w:val="0"/>
      <w:marTop w:val="0"/>
      <w:marBottom w:val="0"/>
      <w:divBdr>
        <w:top w:val="none" w:sz="0" w:space="0" w:color="auto"/>
        <w:left w:val="none" w:sz="0" w:space="0" w:color="auto"/>
        <w:bottom w:val="none" w:sz="0" w:space="0" w:color="auto"/>
        <w:right w:val="none" w:sz="0" w:space="0" w:color="auto"/>
      </w:divBdr>
    </w:div>
    <w:div w:id="1794861719">
      <w:bodyDiv w:val="1"/>
      <w:marLeft w:val="0"/>
      <w:marRight w:val="0"/>
      <w:marTop w:val="0"/>
      <w:marBottom w:val="0"/>
      <w:divBdr>
        <w:top w:val="none" w:sz="0" w:space="0" w:color="auto"/>
        <w:left w:val="none" w:sz="0" w:space="0" w:color="auto"/>
        <w:bottom w:val="none" w:sz="0" w:space="0" w:color="auto"/>
        <w:right w:val="none" w:sz="0" w:space="0" w:color="auto"/>
      </w:divBdr>
    </w:div>
    <w:div w:id="1809198510">
      <w:bodyDiv w:val="1"/>
      <w:marLeft w:val="0"/>
      <w:marRight w:val="0"/>
      <w:marTop w:val="0"/>
      <w:marBottom w:val="0"/>
      <w:divBdr>
        <w:top w:val="none" w:sz="0" w:space="0" w:color="auto"/>
        <w:left w:val="none" w:sz="0" w:space="0" w:color="auto"/>
        <w:bottom w:val="none" w:sz="0" w:space="0" w:color="auto"/>
        <w:right w:val="none" w:sz="0" w:space="0" w:color="auto"/>
      </w:divBdr>
    </w:div>
    <w:div w:id="1812667778">
      <w:bodyDiv w:val="1"/>
      <w:marLeft w:val="0"/>
      <w:marRight w:val="0"/>
      <w:marTop w:val="0"/>
      <w:marBottom w:val="0"/>
      <w:divBdr>
        <w:top w:val="none" w:sz="0" w:space="0" w:color="auto"/>
        <w:left w:val="none" w:sz="0" w:space="0" w:color="auto"/>
        <w:bottom w:val="none" w:sz="0" w:space="0" w:color="auto"/>
        <w:right w:val="none" w:sz="0" w:space="0" w:color="auto"/>
      </w:divBdr>
    </w:div>
    <w:div w:id="1901011914">
      <w:bodyDiv w:val="1"/>
      <w:marLeft w:val="0"/>
      <w:marRight w:val="0"/>
      <w:marTop w:val="0"/>
      <w:marBottom w:val="0"/>
      <w:divBdr>
        <w:top w:val="none" w:sz="0" w:space="0" w:color="auto"/>
        <w:left w:val="none" w:sz="0" w:space="0" w:color="auto"/>
        <w:bottom w:val="none" w:sz="0" w:space="0" w:color="auto"/>
        <w:right w:val="none" w:sz="0" w:space="0" w:color="auto"/>
      </w:divBdr>
    </w:div>
    <w:div w:id="1907909383">
      <w:bodyDiv w:val="1"/>
      <w:marLeft w:val="0"/>
      <w:marRight w:val="0"/>
      <w:marTop w:val="0"/>
      <w:marBottom w:val="0"/>
      <w:divBdr>
        <w:top w:val="none" w:sz="0" w:space="0" w:color="auto"/>
        <w:left w:val="none" w:sz="0" w:space="0" w:color="auto"/>
        <w:bottom w:val="none" w:sz="0" w:space="0" w:color="auto"/>
        <w:right w:val="none" w:sz="0" w:space="0" w:color="auto"/>
      </w:divBdr>
    </w:div>
    <w:div w:id="1977762372">
      <w:bodyDiv w:val="1"/>
      <w:marLeft w:val="0"/>
      <w:marRight w:val="0"/>
      <w:marTop w:val="0"/>
      <w:marBottom w:val="0"/>
      <w:divBdr>
        <w:top w:val="none" w:sz="0" w:space="0" w:color="auto"/>
        <w:left w:val="none" w:sz="0" w:space="0" w:color="auto"/>
        <w:bottom w:val="none" w:sz="0" w:space="0" w:color="auto"/>
        <w:right w:val="none" w:sz="0" w:space="0" w:color="auto"/>
      </w:divBdr>
    </w:div>
    <w:div w:id="2040816354">
      <w:bodyDiv w:val="1"/>
      <w:marLeft w:val="0"/>
      <w:marRight w:val="0"/>
      <w:marTop w:val="0"/>
      <w:marBottom w:val="0"/>
      <w:divBdr>
        <w:top w:val="none" w:sz="0" w:space="0" w:color="auto"/>
        <w:left w:val="none" w:sz="0" w:space="0" w:color="auto"/>
        <w:bottom w:val="none" w:sz="0" w:space="0" w:color="auto"/>
        <w:right w:val="none" w:sz="0" w:space="0" w:color="auto"/>
      </w:divBdr>
    </w:div>
    <w:div w:id="2044283847">
      <w:bodyDiv w:val="1"/>
      <w:marLeft w:val="0"/>
      <w:marRight w:val="0"/>
      <w:marTop w:val="0"/>
      <w:marBottom w:val="0"/>
      <w:divBdr>
        <w:top w:val="none" w:sz="0" w:space="0" w:color="auto"/>
        <w:left w:val="none" w:sz="0" w:space="0" w:color="auto"/>
        <w:bottom w:val="none" w:sz="0" w:space="0" w:color="auto"/>
        <w:right w:val="none" w:sz="0" w:space="0" w:color="auto"/>
      </w:divBdr>
    </w:div>
    <w:div w:id="2053380859">
      <w:bodyDiv w:val="1"/>
      <w:marLeft w:val="0"/>
      <w:marRight w:val="0"/>
      <w:marTop w:val="0"/>
      <w:marBottom w:val="0"/>
      <w:divBdr>
        <w:top w:val="none" w:sz="0" w:space="0" w:color="auto"/>
        <w:left w:val="none" w:sz="0" w:space="0" w:color="auto"/>
        <w:bottom w:val="none" w:sz="0" w:space="0" w:color="auto"/>
        <w:right w:val="none" w:sz="0" w:space="0" w:color="auto"/>
      </w:divBdr>
    </w:div>
    <w:div w:id="2056813910">
      <w:bodyDiv w:val="1"/>
      <w:marLeft w:val="0"/>
      <w:marRight w:val="0"/>
      <w:marTop w:val="0"/>
      <w:marBottom w:val="0"/>
      <w:divBdr>
        <w:top w:val="none" w:sz="0" w:space="0" w:color="auto"/>
        <w:left w:val="none" w:sz="0" w:space="0" w:color="auto"/>
        <w:bottom w:val="none" w:sz="0" w:space="0" w:color="auto"/>
        <w:right w:val="none" w:sz="0" w:space="0" w:color="auto"/>
      </w:divBdr>
    </w:div>
    <w:div w:id="2145656657">
      <w:bodyDiv w:val="1"/>
      <w:marLeft w:val="0"/>
      <w:marRight w:val="0"/>
      <w:marTop w:val="0"/>
      <w:marBottom w:val="0"/>
      <w:divBdr>
        <w:top w:val="none" w:sz="0" w:space="0" w:color="auto"/>
        <w:left w:val="none" w:sz="0" w:space="0" w:color="auto"/>
        <w:bottom w:val="none" w:sz="0" w:space="0" w:color="auto"/>
        <w:right w:val="none" w:sz="0" w:space="0" w:color="auto"/>
      </w:divBdr>
      <w:divsChild>
        <w:div w:id="2014994946">
          <w:marLeft w:val="0"/>
          <w:marRight w:val="0"/>
          <w:marTop w:val="0"/>
          <w:marBottom w:val="0"/>
          <w:divBdr>
            <w:top w:val="none" w:sz="0" w:space="0" w:color="auto"/>
            <w:left w:val="none" w:sz="0" w:space="0" w:color="auto"/>
            <w:bottom w:val="none" w:sz="0" w:space="0" w:color="auto"/>
            <w:right w:val="none" w:sz="0" w:space="0" w:color="auto"/>
          </w:divBdr>
          <w:divsChild>
            <w:div w:id="1631476645">
              <w:marLeft w:val="0"/>
              <w:marRight w:val="0"/>
              <w:marTop w:val="0"/>
              <w:marBottom w:val="0"/>
              <w:divBdr>
                <w:top w:val="none" w:sz="0" w:space="0" w:color="auto"/>
                <w:left w:val="none" w:sz="0" w:space="0" w:color="auto"/>
                <w:bottom w:val="none" w:sz="0" w:space="0" w:color="auto"/>
                <w:right w:val="none" w:sz="0" w:space="0" w:color="auto"/>
              </w:divBdr>
            </w:div>
          </w:divsChild>
        </w:div>
        <w:div w:id="1577284130">
          <w:marLeft w:val="0"/>
          <w:marRight w:val="0"/>
          <w:marTop w:val="0"/>
          <w:marBottom w:val="0"/>
          <w:divBdr>
            <w:top w:val="none" w:sz="0" w:space="0" w:color="auto"/>
            <w:left w:val="none" w:sz="0" w:space="0" w:color="auto"/>
            <w:bottom w:val="none" w:sz="0" w:space="0" w:color="auto"/>
            <w:right w:val="none" w:sz="0" w:space="0" w:color="auto"/>
          </w:divBdr>
          <w:divsChild>
            <w:div w:id="355816196">
              <w:marLeft w:val="0"/>
              <w:marRight w:val="0"/>
              <w:marTop w:val="0"/>
              <w:marBottom w:val="0"/>
              <w:divBdr>
                <w:top w:val="none" w:sz="0" w:space="0" w:color="auto"/>
                <w:left w:val="none" w:sz="0" w:space="0" w:color="auto"/>
                <w:bottom w:val="none" w:sz="0" w:space="0" w:color="auto"/>
                <w:right w:val="none" w:sz="0" w:space="0" w:color="auto"/>
              </w:divBdr>
            </w:div>
          </w:divsChild>
        </w:div>
        <w:div w:id="246043907">
          <w:marLeft w:val="0"/>
          <w:marRight w:val="0"/>
          <w:marTop w:val="0"/>
          <w:marBottom w:val="0"/>
          <w:divBdr>
            <w:top w:val="none" w:sz="0" w:space="0" w:color="auto"/>
            <w:left w:val="none" w:sz="0" w:space="0" w:color="auto"/>
            <w:bottom w:val="none" w:sz="0" w:space="0" w:color="auto"/>
            <w:right w:val="none" w:sz="0" w:space="0" w:color="auto"/>
          </w:divBdr>
          <w:divsChild>
            <w:div w:id="966089424">
              <w:marLeft w:val="0"/>
              <w:marRight w:val="0"/>
              <w:marTop w:val="0"/>
              <w:marBottom w:val="0"/>
              <w:divBdr>
                <w:top w:val="none" w:sz="0" w:space="0" w:color="auto"/>
                <w:left w:val="none" w:sz="0" w:space="0" w:color="auto"/>
                <w:bottom w:val="none" w:sz="0" w:space="0" w:color="auto"/>
                <w:right w:val="none" w:sz="0" w:space="0" w:color="auto"/>
              </w:divBdr>
            </w:div>
          </w:divsChild>
        </w:div>
        <w:div w:id="140737718">
          <w:marLeft w:val="0"/>
          <w:marRight w:val="0"/>
          <w:marTop w:val="0"/>
          <w:marBottom w:val="0"/>
          <w:divBdr>
            <w:top w:val="none" w:sz="0" w:space="0" w:color="auto"/>
            <w:left w:val="none" w:sz="0" w:space="0" w:color="auto"/>
            <w:bottom w:val="none" w:sz="0" w:space="0" w:color="auto"/>
            <w:right w:val="none" w:sz="0" w:space="0" w:color="auto"/>
          </w:divBdr>
          <w:divsChild>
            <w:div w:id="2086950828">
              <w:marLeft w:val="0"/>
              <w:marRight w:val="0"/>
              <w:marTop w:val="0"/>
              <w:marBottom w:val="0"/>
              <w:divBdr>
                <w:top w:val="none" w:sz="0" w:space="0" w:color="auto"/>
                <w:left w:val="none" w:sz="0" w:space="0" w:color="auto"/>
                <w:bottom w:val="none" w:sz="0" w:space="0" w:color="auto"/>
                <w:right w:val="none" w:sz="0" w:space="0" w:color="auto"/>
              </w:divBdr>
            </w:div>
          </w:divsChild>
        </w:div>
        <w:div w:id="357700339">
          <w:marLeft w:val="0"/>
          <w:marRight w:val="0"/>
          <w:marTop w:val="0"/>
          <w:marBottom w:val="0"/>
          <w:divBdr>
            <w:top w:val="none" w:sz="0" w:space="0" w:color="auto"/>
            <w:left w:val="none" w:sz="0" w:space="0" w:color="auto"/>
            <w:bottom w:val="none" w:sz="0" w:space="0" w:color="auto"/>
            <w:right w:val="none" w:sz="0" w:space="0" w:color="auto"/>
          </w:divBdr>
          <w:divsChild>
            <w:div w:id="61873825">
              <w:marLeft w:val="0"/>
              <w:marRight w:val="0"/>
              <w:marTop w:val="0"/>
              <w:marBottom w:val="0"/>
              <w:divBdr>
                <w:top w:val="none" w:sz="0" w:space="0" w:color="auto"/>
                <w:left w:val="none" w:sz="0" w:space="0" w:color="auto"/>
                <w:bottom w:val="none" w:sz="0" w:space="0" w:color="auto"/>
                <w:right w:val="none" w:sz="0" w:space="0" w:color="auto"/>
              </w:divBdr>
            </w:div>
          </w:divsChild>
        </w:div>
        <w:div w:id="1610505371">
          <w:marLeft w:val="0"/>
          <w:marRight w:val="0"/>
          <w:marTop w:val="0"/>
          <w:marBottom w:val="0"/>
          <w:divBdr>
            <w:top w:val="none" w:sz="0" w:space="0" w:color="auto"/>
            <w:left w:val="none" w:sz="0" w:space="0" w:color="auto"/>
            <w:bottom w:val="none" w:sz="0" w:space="0" w:color="auto"/>
            <w:right w:val="none" w:sz="0" w:space="0" w:color="auto"/>
          </w:divBdr>
          <w:divsChild>
            <w:div w:id="296684998">
              <w:marLeft w:val="0"/>
              <w:marRight w:val="0"/>
              <w:marTop w:val="0"/>
              <w:marBottom w:val="0"/>
              <w:divBdr>
                <w:top w:val="none" w:sz="0" w:space="0" w:color="auto"/>
                <w:left w:val="none" w:sz="0" w:space="0" w:color="auto"/>
                <w:bottom w:val="none" w:sz="0" w:space="0" w:color="auto"/>
                <w:right w:val="none" w:sz="0" w:space="0" w:color="auto"/>
              </w:divBdr>
            </w:div>
          </w:divsChild>
        </w:div>
        <w:div w:id="322126453">
          <w:marLeft w:val="0"/>
          <w:marRight w:val="0"/>
          <w:marTop w:val="0"/>
          <w:marBottom w:val="0"/>
          <w:divBdr>
            <w:top w:val="none" w:sz="0" w:space="0" w:color="auto"/>
            <w:left w:val="none" w:sz="0" w:space="0" w:color="auto"/>
            <w:bottom w:val="none" w:sz="0" w:space="0" w:color="auto"/>
            <w:right w:val="none" w:sz="0" w:space="0" w:color="auto"/>
          </w:divBdr>
          <w:divsChild>
            <w:div w:id="1309672665">
              <w:marLeft w:val="0"/>
              <w:marRight w:val="0"/>
              <w:marTop w:val="0"/>
              <w:marBottom w:val="0"/>
              <w:divBdr>
                <w:top w:val="none" w:sz="0" w:space="0" w:color="auto"/>
                <w:left w:val="none" w:sz="0" w:space="0" w:color="auto"/>
                <w:bottom w:val="none" w:sz="0" w:space="0" w:color="auto"/>
                <w:right w:val="none" w:sz="0" w:space="0" w:color="auto"/>
              </w:divBdr>
            </w:div>
          </w:divsChild>
        </w:div>
        <w:div w:id="856700302">
          <w:marLeft w:val="0"/>
          <w:marRight w:val="0"/>
          <w:marTop w:val="0"/>
          <w:marBottom w:val="0"/>
          <w:divBdr>
            <w:top w:val="none" w:sz="0" w:space="0" w:color="auto"/>
            <w:left w:val="none" w:sz="0" w:space="0" w:color="auto"/>
            <w:bottom w:val="none" w:sz="0" w:space="0" w:color="auto"/>
            <w:right w:val="none" w:sz="0" w:space="0" w:color="auto"/>
          </w:divBdr>
          <w:divsChild>
            <w:div w:id="195193378">
              <w:marLeft w:val="0"/>
              <w:marRight w:val="0"/>
              <w:marTop w:val="0"/>
              <w:marBottom w:val="0"/>
              <w:divBdr>
                <w:top w:val="none" w:sz="0" w:space="0" w:color="auto"/>
                <w:left w:val="none" w:sz="0" w:space="0" w:color="auto"/>
                <w:bottom w:val="none" w:sz="0" w:space="0" w:color="auto"/>
                <w:right w:val="none" w:sz="0" w:space="0" w:color="auto"/>
              </w:divBdr>
            </w:div>
          </w:divsChild>
        </w:div>
        <w:div w:id="1623069848">
          <w:marLeft w:val="0"/>
          <w:marRight w:val="0"/>
          <w:marTop w:val="0"/>
          <w:marBottom w:val="0"/>
          <w:divBdr>
            <w:top w:val="none" w:sz="0" w:space="0" w:color="auto"/>
            <w:left w:val="none" w:sz="0" w:space="0" w:color="auto"/>
            <w:bottom w:val="none" w:sz="0" w:space="0" w:color="auto"/>
            <w:right w:val="none" w:sz="0" w:space="0" w:color="auto"/>
          </w:divBdr>
          <w:divsChild>
            <w:div w:id="632246597">
              <w:marLeft w:val="0"/>
              <w:marRight w:val="0"/>
              <w:marTop w:val="0"/>
              <w:marBottom w:val="0"/>
              <w:divBdr>
                <w:top w:val="none" w:sz="0" w:space="0" w:color="auto"/>
                <w:left w:val="none" w:sz="0" w:space="0" w:color="auto"/>
                <w:bottom w:val="none" w:sz="0" w:space="0" w:color="auto"/>
                <w:right w:val="none" w:sz="0" w:space="0" w:color="auto"/>
              </w:divBdr>
            </w:div>
          </w:divsChild>
        </w:div>
        <w:div w:id="1494487014">
          <w:marLeft w:val="0"/>
          <w:marRight w:val="0"/>
          <w:marTop w:val="0"/>
          <w:marBottom w:val="0"/>
          <w:divBdr>
            <w:top w:val="none" w:sz="0" w:space="0" w:color="auto"/>
            <w:left w:val="none" w:sz="0" w:space="0" w:color="auto"/>
            <w:bottom w:val="none" w:sz="0" w:space="0" w:color="auto"/>
            <w:right w:val="none" w:sz="0" w:space="0" w:color="auto"/>
          </w:divBdr>
          <w:divsChild>
            <w:div w:id="166361546">
              <w:marLeft w:val="0"/>
              <w:marRight w:val="0"/>
              <w:marTop w:val="0"/>
              <w:marBottom w:val="0"/>
              <w:divBdr>
                <w:top w:val="none" w:sz="0" w:space="0" w:color="auto"/>
                <w:left w:val="none" w:sz="0" w:space="0" w:color="auto"/>
                <w:bottom w:val="none" w:sz="0" w:space="0" w:color="auto"/>
                <w:right w:val="none" w:sz="0" w:space="0" w:color="auto"/>
              </w:divBdr>
            </w:div>
          </w:divsChild>
        </w:div>
        <w:div w:id="1814102195">
          <w:marLeft w:val="0"/>
          <w:marRight w:val="0"/>
          <w:marTop w:val="0"/>
          <w:marBottom w:val="0"/>
          <w:divBdr>
            <w:top w:val="none" w:sz="0" w:space="0" w:color="auto"/>
            <w:left w:val="none" w:sz="0" w:space="0" w:color="auto"/>
            <w:bottom w:val="none" w:sz="0" w:space="0" w:color="auto"/>
            <w:right w:val="none" w:sz="0" w:space="0" w:color="auto"/>
          </w:divBdr>
          <w:divsChild>
            <w:div w:id="1867524111">
              <w:marLeft w:val="0"/>
              <w:marRight w:val="0"/>
              <w:marTop w:val="0"/>
              <w:marBottom w:val="0"/>
              <w:divBdr>
                <w:top w:val="none" w:sz="0" w:space="0" w:color="auto"/>
                <w:left w:val="none" w:sz="0" w:space="0" w:color="auto"/>
                <w:bottom w:val="none" w:sz="0" w:space="0" w:color="auto"/>
                <w:right w:val="none" w:sz="0" w:space="0" w:color="auto"/>
              </w:divBdr>
            </w:div>
          </w:divsChild>
        </w:div>
        <w:div w:id="10838213">
          <w:marLeft w:val="0"/>
          <w:marRight w:val="0"/>
          <w:marTop w:val="0"/>
          <w:marBottom w:val="0"/>
          <w:divBdr>
            <w:top w:val="none" w:sz="0" w:space="0" w:color="auto"/>
            <w:left w:val="none" w:sz="0" w:space="0" w:color="auto"/>
            <w:bottom w:val="none" w:sz="0" w:space="0" w:color="auto"/>
            <w:right w:val="none" w:sz="0" w:space="0" w:color="auto"/>
          </w:divBdr>
          <w:divsChild>
            <w:div w:id="1383560370">
              <w:marLeft w:val="0"/>
              <w:marRight w:val="0"/>
              <w:marTop w:val="0"/>
              <w:marBottom w:val="0"/>
              <w:divBdr>
                <w:top w:val="none" w:sz="0" w:space="0" w:color="auto"/>
                <w:left w:val="none" w:sz="0" w:space="0" w:color="auto"/>
                <w:bottom w:val="none" w:sz="0" w:space="0" w:color="auto"/>
                <w:right w:val="none" w:sz="0" w:space="0" w:color="auto"/>
              </w:divBdr>
            </w:div>
          </w:divsChild>
        </w:div>
        <w:div w:id="1365180427">
          <w:marLeft w:val="0"/>
          <w:marRight w:val="0"/>
          <w:marTop w:val="0"/>
          <w:marBottom w:val="0"/>
          <w:divBdr>
            <w:top w:val="none" w:sz="0" w:space="0" w:color="auto"/>
            <w:left w:val="none" w:sz="0" w:space="0" w:color="auto"/>
            <w:bottom w:val="none" w:sz="0" w:space="0" w:color="auto"/>
            <w:right w:val="none" w:sz="0" w:space="0" w:color="auto"/>
          </w:divBdr>
          <w:divsChild>
            <w:div w:id="219942128">
              <w:marLeft w:val="0"/>
              <w:marRight w:val="0"/>
              <w:marTop w:val="0"/>
              <w:marBottom w:val="0"/>
              <w:divBdr>
                <w:top w:val="none" w:sz="0" w:space="0" w:color="auto"/>
                <w:left w:val="none" w:sz="0" w:space="0" w:color="auto"/>
                <w:bottom w:val="none" w:sz="0" w:space="0" w:color="auto"/>
                <w:right w:val="none" w:sz="0" w:space="0" w:color="auto"/>
              </w:divBdr>
            </w:div>
          </w:divsChild>
        </w:div>
        <w:div w:id="23330842">
          <w:marLeft w:val="0"/>
          <w:marRight w:val="0"/>
          <w:marTop w:val="0"/>
          <w:marBottom w:val="0"/>
          <w:divBdr>
            <w:top w:val="none" w:sz="0" w:space="0" w:color="auto"/>
            <w:left w:val="none" w:sz="0" w:space="0" w:color="auto"/>
            <w:bottom w:val="none" w:sz="0" w:space="0" w:color="auto"/>
            <w:right w:val="none" w:sz="0" w:space="0" w:color="auto"/>
          </w:divBdr>
          <w:divsChild>
            <w:div w:id="957563028">
              <w:marLeft w:val="0"/>
              <w:marRight w:val="0"/>
              <w:marTop w:val="0"/>
              <w:marBottom w:val="0"/>
              <w:divBdr>
                <w:top w:val="none" w:sz="0" w:space="0" w:color="auto"/>
                <w:left w:val="none" w:sz="0" w:space="0" w:color="auto"/>
                <w:bottom w:val="none" w:sz="0" w:space="0" w:color="auto"/>
                <w:right w:val="none" w:sz="0" w:space="0" w:color="auto"/>
              </w:divBdr>
            </w:div>
          </w:divsChild>
        </w:div>
        <w:div w:id="503321876">
          <w:marLeft w:val="0"/>
          <w:marRight w:val="0"/>
          <w:marTop w:val="0"/>
          <w:marBottom w:val="0"/>
          <w:divBdr>
            <w:top w:val="none" w:sz="0" w:space="0" w:color="auto"/>
            <w:left w:val="none" w:sz="0" w:space="0" w:color="auto"/>
            <w:bottom w:val="none" w:sz="0" w:space="0" w:color="auto"/>
            <w:right w:val="none" w:sz="0" w:space="0" w:color="auto"/>
          </w:divBdr>
          <w:divsChild>
            <w:div w:id="1964342458">
              <w:marLeft w:val="0"/>
              <w:marRight w:val="0"/>
              <w:marTop w:val="0"/>
              <w:marBottom w:val="0"/>
              <w:divBdr>
                <w:top w:val="none" w:sz="0" w:space="0" w:color="auto"/>
                <w:left w:val="none" w:sz="0" w:space="0" w:color="auto"/>
                <w:bottom w:val="none" w:sz="0" w:space="0" w:color="auto"/>
                <w:right w:val="none" w:sz="0" w:space="0" w:color="auto"/>
              </w:divBdr>
            </w:div>
          </w:divsChild>
        </w:div>
        <w:div w:id="594436792">
          <w:marLeft w:val="0"/>
          <w:marRight w:val="0"/>
          <w:marTop w:val="0"/>
          <w:marBottom w:val="0"/>
          <w:divBdr>
            <w:top w:val="none" w:sz="0" w:space="0" w:color="auto"/>
            <w:left w:val="none" w:sz="0" w:space="0" w:color="auto"/>
            <w:bottom w:val="none" w:sz="0" w:space="0" w:color="auto"/>
            <w:right w:val="none" w:sz="0" w:space="0" w:color="auto"/>
          </w:divBdr>
          <w:divsChild>
            <w:div w:id="917986028">
              <w:marLeft w:val="0"/>
              <w:marRight w:val="0"/>
              <w:marTop w:val="0"/>
              <w:marBottom w:val="0"/>
              <w:divBdr>
                <w:top w:val="none" w:sz="0" w:space="0" w:color="auto"/>
                <w:left w:val="none" w:sz="0" w:space="0" w:color="auto"/>
                <w:bottom w:val="none" w:sz="0" w:space="0" w:color="auto"/>
                <w:right w:val="none" w:sz="0" w:space="0" w:color="auto"/>
              </w:divBdr>
            </w:div>
          </w:divsChild>
        </w:div>
        <w:div w:id="660232557">
          <w:marLeft w:val="0"/>
          <w:marRight w:val="0"/>
          <w:marTop w:val="0"/>
          <w:marBottom w:val="0"/>
          <w:divBdr>
            <w:top w:val="none" w:sz="0" w:space="0" w:color="auto"/>
            <w:left w:val="none" w:sz="0" w:space="0" w:color="auto"/>
            <w:bottom w:val="none" w:sz="0" w:space="0" w:color="auto"/>
            <w:right w:val="none" w:sz="0" w:space="0" w:color="auto"/>
          </w:divBdr>
          <w:divsChild>
            <w:div w:id="1113129685">
              <w:marLeft w:val="0"/>
              <w:marRight w:val="0"/>
              <w:marTop w:val="0"/>
              <w:marBottom w:val="0"/>
              <w:divBdr>
                <w:top w:val="none" w:sz="0" w:space="0" w:color="auto"/>
                <w:left w:val="none" w:sz="0" w:space="0" w:color="auto"/>
                <w:bottom w:val="none" w:sz="0" w:space="0" w:color="auto"/>
                <w:right w:val="none" w:sz="0" w:space="0" w:color="auto"/>
              </w:divBdr>
            </w:div>
          </w:divsChild>
        </w:div>
        <w:div w:id="414791381">
          <w:marLeft w:val="0"/>
          <w:marRight w:val="0"/>
          <w:marTop w:val="0"/>
          <w:marBottom w:val="0"/>
          <w:divBdr>
            <w:top w:val="none" w:sz="0" w:space="0" w:color="auto"/>
            <w:left w:val="none" w:sz="0" w:space="0" w:color="auto"/>
            <w:bottom w:val="none" w:sz="0" w:space="0" w:color="auto"/>
            <w:right w:val="none" w:sz="0" w:space="0" w:color="auto"/>
          </w:divBdr>
          <w:divsChild>
            <w:div w:id="1237592815">
              <w:marLeft w:val="0"/>
              <w:marRight w:val="0"/>
              <w:marTop w:val="0"/>
              <w:marBottom w:val="0"/>
              <w:divBdr>
                <w:top w:val="none" w:sz="0" w:space="0" w:color="auto"/>
                <w:left w:val="none" w:sz="0" w:space="0" w:color="auto"/>
                <w:bottom w:val="none" w:sz="0" w:space="0" w:color="auto"/>
                <w:right w:val="none" w:sz="0" w:space="0" w:color="auto"/>
              </w:divBdr>
            </w:div>
          </w:divsChild>
        </w:div>
        <w:div w:id="2106533440">
          <w:marLeft w:val="0"/>
          <w:marRight w:val="0"/>
          <w:marTop w:val="0"/>
          <w:marBottom w:val="0"/>
          <w:divBdr>
            <w:top w:val="none" w:sz="0" w:space="0" w:color="auto"/>
            <w:left w:val="none" w:sz="0" w:space="0" w:color="auto"/>
            <w:bottom w:val="none" w:sz="0" w:space="0" w:color="auto"/>
            <w:right w:val="none" w:sz="0" w:space="0" w:color="auto"/>
          </w:divBdr>
          <w:divsChild>
            <w:div w:id="425853111">
              <w:marLeft w:val="0"/>
              <w:marRight w:val="0"/>
              <w:marTop w:val="0"/>
              <w:marBottom w:val="0"/>
              <w:divBdr>
                <w:top w:val="none" w:sz="0" w:space="0" w:color="auto"/>
                <w:left w:val="none" w:sz="0" w:space="0" w:color="auto"/>
                <w:bottom w:val="none" w:sz="0" w:space="0" w:color="auto"/>
                <w:right w:val="none" w:sz="0" w:space="0" w:color="auto"/>
              </w:divBdr>
            </w:div>
          </w:divsChild>
        </w:div>
        <w:div w:id="1838376755">
          <w:marLeft w:val="0"/>
          <w:marRight w:val="0"/>
          <w:marTop w:val="0"/>
          <w:marBottom w:val="0"/>
          <w:divBdr>
            <w:top w:val="none" w:sz="0" w:space="0" w:color="auto"/>
            <w:left w:val="none" w:sz="0" w:space="0" w:color="auto"/>
            <w:bottom w:val="none" w:sz="0" w:space="0" w:color="auto"/>
            <w:right w:val="none" w:sz="0" w:space="0" w:color="auto"/>
          </w:divBdr>
          <w:divsChild>
            <w:div w:id="2138375715">
              <w:marLeft w:val="0"/>
              <w:marRight w:val="0"/>
              <w:marTop w:val="0"/>
              <w:marBottom w:val="0"/>
              <w:divBdr>
                <w:top w:val="none" w:sz="0" w:space="0" w:color="auto"/>
                <w:left w:val="none" w:sz="0" w:space="0" w:color="auto"/>
                <w:bottom w:val="none" w:sz="0" w:space="0" w:color="auto"/>
                <w:right w:val="none" w:sz="0" w:space="0" w:color="auto"/>
              </w:divBdr>
            </w:div>
          </w:divsChild>
        </w:div>
        <w:div w:id="149179360">
          <w:marLeft w:val="0"/>
          <w:marRight w:val="0"/>
          <w:marTop w:val="0"/>
          <w:marBottom w:val="0"/>
          <w:divBdr>
            <w:top w:val="none" w:sz="0" w:space="0" w:color="auto"/>
            <w:left w:val="none" w:sz="0" w:space="0" w:color="auto"/>
            <w:bottom w:val="none" w:sz="0" w:space="0" w:color="auto"/>
            <w:right w:val="none" w:sz="0" w:space="0" w:color="auto"/>
          </w:divBdr>
          <w:divsChild>
            <w:div w:id="677847650">
              <w:marLeft w:val="0"/>
              <w:marRight w:val="0"/>
              <w:marTop w:val="0"/>
              <w:marBottom w:val="0"/>
              <w:divBdr>
                <w:top w:val="none" w:sz="0" w:space="0" w:color="auto"/>
                <w:left w:val="none" w:sz="0" w:space="0" w:color="auto"/>
                <w:bottom w:val="none" w:sz="0" w:space="0" w:color="auto"/>
                <w:right w:val="none" w:sz="0" w:space="0" w:color="auto"/>
              </w:divBdr>
            </w:div>
          </w:divsChild>
        </w:div>
        <w:div w:id="1120491712">
          <w:marLeft w:val="0"/>
          <w:marRight w:val="0"/>
          <w:marTop w:val="0"/>
          <w:marBottom w:val="0"/>
          <w:divBdr>
            <w:top w:val="none" w:sz="0" w:space="0" w:color="auto"/>
            <w:left w:val="none" w:sz="0" w:space="0" w:color="auto"/>
            <w:bottom w:val="none" w:sz="0" w:space="0" w:color="auto"/>
            <w:right w:val="none" w:sz="0" w:space="0" w:color="auto"/>
          </w:divBdr>
          <w:divsChild>
            <w:div w:id="1584728313">
              <w:marLeft w:val="0"/>
              <w:marRight w:val="0"/>
              <w:marTop w:val="0"/>
              <w:marBottom w:val="0"/>
              <w:divBdr>
                <w:top w:val="none" w:sz="0" w:space="0" w:color="auto"/>
                <w:left w:val="none" w:sz="0" w:space="0" w:color="auto"/>
                <w:bottom w:val="none" w:sz="0" w:space="0" w:color="auto"/>
                <w:right w:val="none" w:sz="0" w:space="0" w:color="auto"/>
              </w:divBdr>
            </w:div>
          </w:divsChild>
        </w:div>
        <w:div w:id="1795169067">
          <w:marLeft w:val="0"/>
          <w:marRight w:val="0"/>
          <w:marTop w:val="0"/>
          <w:marBottom w:val="0"/>
          <w:divBdr>
            <w:top w:val="none" w:sz="0" w:space="0" w:color="auto"/>
            <w:left w:val="none" w:sz="0" w:space="0" w:color="auto"/>
            <w:bottom w:val="none" w:sz="0" w:space="0" w:color="auto"/>
            <w:right w:val="none" w:sz="0" w:space="0" w:color="auto"/>
          </w:divBdr>
          <w:divsChild>
            <w:div w:id="1617561039">
              <w:marLeft w:val="0"/>
              <w:marRight w:val="0"/>
              <w:marTop w:val="0"/>
              <w:marBottom w:val="0"/>
              <w:divBdr>
                <w:top w:val="none" w:sz="0" w:space="0" w:color="auto"/>
                <w:left w:val="none" w:sz="0" w:space="0" w:color="auto"/>
                <w:bottom w:val="none" w:sz="0" w:space="0" w:color="auto"/>
                <w:right w:val="none" w:sz="0" w:space="0" w:color="auto"/>
              </w:divBdr>
            </w:div>
          </w:divsChild>
        </w:div>
        <w:div w:id="1484736137">
          <w:marLeft w:val="0"/>
          <w:marRight w:val="0"/>
          <w:marTop w:val="0"/>
          <w:marBottom w:val="0"/>
          <w:divBdr>
            <w:top w:val="none" w:sz="0" w:space="0" w:color="auto"/>
            <w:left w:val="none" w:sz="0" w:space="0" w:color="auto"/>
            <w:bottom w:val="none" w:sz="0" w:space="0" w:color="auto"/>
            <w:right w:val="none" w:sz="0" w:space="0" w:color="auto"/>
          </w:divBdr>
          <w:divsChild>
            <w:div w:id="1193956527">
              <w:marLeft w:val="0"/>
              <w:marRight w:val="0"/>
              <w:marTop w:val="0"/>
              <w:marBottom w:val="0"/>
              <w:divBdr>
                <w:top w:val="none" w:sz="0" w:space="0" w:color="auto"/>
                <w:left w:val="none" w:sz="0" w:space="0" w:color="auto"/>
                <w:bottom w:val="none" w:sz="0" w:space="0" w:color="auto"/>
                <w:right w:val="none" w:sz="0" w:space="0" w:color="auto"/>
              </w:divBdr>
            </w:div>
          </w:divsChild>
        </w:div>
        <w:div w:id="24184820">
          <w:marLeft w:val="0"/>
          <w:marRight w:val="0"/>
          <w:marTop w:val="0"/>
          <w:marBottom w:val="0"/>
          <w:divBdr>
            <w:top w:val="none" w:sz="0" w:space="0" w:color="auto"/>
            <w:left w:val="none" w:sz="0" w:space="0" w:color="auto"/>
            <w:bottom w:val="none" w:sz="0" w:space="0" w:color="auto"/>
            <w:right w:val="none" w:sz="0" w:space="0" w:color="auto"/>
          </w:divBdr>
          <w:divsChild>
            <w:div w:id="198857303">
              <w:marLeft w:val="0"/>
              <w:marRight w:val="0"/>
              <w:marTop w:val="0"/>
              <w:marBottom w:val="0"/>
              <w:divBdr>
                <w:top w:val="none" w:sz="0" w:space="0" w:color="auto"/>
                <w:left w:val="none" w:sz="0" w:space="0" w:color="auto"/>
                <w:bottom w:val="none" w:sz="0" w:space="0" w:color="auto"/>
                <w:right w:val="none" w:sz="0" w:space="0" w:color="auto"/>
              </w:divBdr>
            </w:div>
          </w:divsChild>
        </w:div>
        <w:div w:id="1081757462">
          <w:marLeft w:val="0"/>
          <w:marRight w:val="0"/>
          <w:marTop w:val="0"/>
          <w:marBottom w:val="0"/>
          <w:divBdr>
            <w:top w:val="none" w:sz="0" w:space="0" w:color="auto"/>
            <w:left w:val="none" w:sz="0" w:space="0" w:color="auto"/>
            <w:bottom w:val="none" w:sz="0" w:space="0" w:color="auto"/>
            <w:right w:val="none" w:sz="0" w:space="0" w:color="auto"/>
          </w:divBdr>
          <w:divsChild>
            <w:div w:id="642974602">
              <w:marLeft w:val="0"/>
              <w:marRight w:val="0"/>
              <w:marTop w:val="0"/>
              <w:marBottom w:val="0"/>
              <w:divBdr>
                <w:top w:val="none" w:sz="0" w:space="0" w:color="auto"/>
                <w:left w:val="none" w:sz="0" w:space="0" w:color="auto"/>
                <w:bottom w:val="none" w:sz="0" w:space="0" w:color="auto"/>
                <w:right w:val="none" w:sz="0" w:space="0" w:color="auto"/>
              </w:divBdr>
            </w:div>
          </w:divsChild>
        </w:div>
        <w:div w:id="624628338">
          <w:marLeft w:val="0"/>
          <w:marRight w:val="0"/>
          <w:marTop w:val="0"/>
          <w:marBottom w:val="0"/>
          <w:divBdr>
            <w:top w:val="none" w:sz="0" w:space="0" w:color="auto"/>
            <w:left w:val="none" w:sz="0" w:space="0" w:color="auto"/>
            <w:bottom w:val="none" w:sz="0" w:space="0" w:color="auto"/>
            <w:right w:val="none" w:sz="0" w:space="0" w:color="auto"/>
          </w:divBdr>
          <w:divsChild>
            <w:div w:id="348456975">
              <w:marLeft w:val="0"/>
              <w:marRight w:val="0"/>
              <w:marTop w:val="0"/>
              <w:marBottom w:val="0"/>
              <w:divBdr>
                <w:top w:val="none" w:sz="0" w:space="0" w:color="auto"/>
                <w:left w:val="none" w:sz="0" w:space="0" w:color="auto"/>
                <w:bottom w:val="none" w:sz="0" w:space="0" w:color="auto"/>
                <w:right w:val="none" w:sz="0" w:space="0" w:color="auto"/>
              </w:divBdr>
            </w:div>
          </w:divsChild>
        </w:div>
        <w:div w:id="1381175624">
          <w:marLeft w:val="0"/>
          <w:marRight w:val="0"/>
          <w:marTop w:val="0"/>
          <w:marBottom w:val="0"/>
          <w:divBdr>
            <w:top w:val="none" w:sz="0" w:space="0" w:color="auto"/>
            <w:left w:val="none" w:sz="0" w:space="0" w:color="auto"/>
            <w:bottom w:val="none" w:sz="0" w:space="0" w:color="auto"/>
            <w:right w:val="none" w:sz="0" w:space="0" w:color="auto"/>
          </w:divBdr>
          <w:divsChild>
            <w:div w:id="503326351">
              <w:marLeft w:val="0"/>
              <w:marRight w:val="0"/>
              <w:marTop w:val="0"/>
              <w:marBottom w:val="0"/>
              <w:divBdr>
                <w:top w:val="none" w:sz="0" w:space="0" w:color="auto"/>
                <w:left w:val="none" w:sz="0" w:space="0" w:color="auto"/>
                <w:bottom w:val="none" w:sz="0" w:space="0" w:color="auto"/>
                <w:right w:val="none" w:sz="0" w:space="0" w:color="auto"/>
              </w:divBdr>
            </w:div>
          </w:divsChild>
        </w:div>
        <w:div w:id="1775782576">
          <w:marLeft w:val="0"/>
          <w:marRight w:val="0"/>
          <w:marTop w:val="0"/>
          <w:marBottom w:val="0"/>
          <w:divBdr>
            <w:top w:val="none" w:sz="0" w:space="0" w:color="auto"/>
            <w:left w:val="none" w:sz="0" w:space="0" w:color="auto"/>
            <w:bottom w:val="none" w:sz="0" w:space="0" w:color="auto"/>
            <w:right w:val="none" w:sz="0" w:space="0" w:color="auto"/>
          </w:divBdr>
          <w:divsChild>
            <w:div w:id="2003271531">
              <w:marLeft w:val="0"/>
              <w:marRight w:val="0"/>
              <w:marTop w:val="0"/>
              <w:marBottom w:val="0"/>
              <w:divBdr>
                <w:top w:val="none" w:sz="0" w:space="0" w:color="auto"/>
                <w:left w:val="none" w:sz="0" w:space="0" w:color="auto"/>
                <w:bottom w:val="none" w:sz="0" w:space="0" w:color="auto"/>
                <w:right w:val="none" w:sz="0" w:space="0" w:color="auto"/>
              </w:divBdr>
            </w:div>
          </w:divsChild>
        </w:div>
        <w:div w:id="943221383">
          <w:marLeft w:val="0"/>
          <w:marRight w:val="0"/>
          <w:marTop w:val="0"/>
          <w:marBottom w:val="0"/>
          <w:divBdr>
            <w:top w:val="none" w:sz="0" w:space="0" w:color="auto"/>
            <w:left w:val="none" w:sz="0" w:space="0" w:color="auto"/>
            <w:bottom w:val="none" w:sz="0" w:space="0" w:color="auto"/>
            <w:right w:val="none" w:sz="0" w:space="0" w:color="auto"/>
          </w:divBdr>
          <w:divsChild>
            <w:div w:id="1545826020">
              <w:marLeft w:val="0"/>
              <w:marRight w:val="0"/>
              <w:marTop w:val="0"/>
              <w:marBottom w:val="0"/>
              <w:divBdr>
                <w:top w:val="none" w:sz="0" w:space="0" w:color="auto"/>
                <w:left w:val="none" w:sz="0" w:space="0" w:color="auto"/>
                <w:bottom w:val="none" w:sz="0" w:space="0" w:color="auto"/>
                <w:right w:val="none" w:sz="0" w:space="0" w:color="auto"/>
              </w:divBdr>
            </w:div>
          </w:divsChild>
        </w:div>
        <w:div w:id="2032489758">
          <w:marLeft w:val="0"/>
          <w:marRight w:val="0"/>
          <w:marTop w:val="0"/>
          <w:marBottom w:val="0"/>
          <w:divBdr>
            <w:top w:val="none" w:sz="0" w:space="0" w:color="auto"/>
            <w:left w:val="none" w:sz="0" w:space="0" w:color="auto"/>
            <w:bottom w:val="none" w:sz="0" w:space="0" w:color="auto"/>
            <w:right w:val="none" w:sz="0" w:space="0" w:color="auto"/>
          </w:divBdr>
          <w:divsChild>
            <w:div w:id="1886748013">
              <w:marLeft w:val="0"/>
              <w:marRight w:val="0"/>
              <w:marTop w:val="0"/>
              <w:marBottom w:val="0"/>
              <w:divBdr>
                <w:top w:val="none" w:sz="0" w:space="0" w:color="auto"/>
                <w:left w:val="none" w:sz="0" w:space="0" w:color="auto"/>
                <w:bottom w:val="none" w:sz="0" w:space="0" w:color="auto"/>
                <w:right w:val="none" w:sz="0" w:space="0" w:color="auto"/>
              </w:divBdr>
            </w:div>
          </w:divsChild>
        </w:div>
        <w:div w:id="1550844460">
          <w:marLeft w:val="0"/>
          <w:marRight w:val="0"/>
          <w:marTop w:val="0"/>
          <w:marBottom w:val="0"/>
          <w:divBdr>
            <w:top w:val="none" w:sz="0" w:space="0" w:color="auto"/>
            <w:left w:val="none" w:sz="0" w:space="0" w:color="auto"/>
            <w:bottom w:val="none" w:sz="0" w:space="0" w:color="auto"/>
            <w:right w:val="none" w:sz="0" w:space="0" w:color="auto"/>
          </w:divBdr>
          <w:divsChild>
            <w:div w:id="2107924209">
              <w:marLeft w:val="0"/>
              <w:marRight w:val="0"/>
              <w:marTop w:val="0"/>
              <w:marBottom w:val="0"/>
              <w:divBdr>
                <w:top w:val="none" w:sz="0" w:space="0" w:color="auto"/>
                <w:left w:val="none" w:sz="0" w:space="0" w:color="auto"/>
                <w:bottom w:val="none" w:sz="0" w:space="0" w:color="auto"/>
                <w:right w:val="none" w:sz="0" w:space="0" w:color="auto"/>
              </w:divBdr>
            </w:div>
          </w:divsChild>
        </w:div>
        <w:div w:id="1017464923">
          <w:marLeft w:val="0"/>
          <w:marRight w:val="0"/>
          <w:marTop w:val="0"/>
          <w:marBottom w:val="0"/>
          <w:divBdr>
            <w:top w:val="none" w:sz="0" w:space="0" w:color="auto"/>
            <w:left w:val="none" w:sz="0" w:space="0" w:color="auto"/>
            <w:bottom w:val="none" w:sz="0" w:space="0" w:color="auto"/>
            <w:right w:val="none" w:sz="0" w:space="0" w:color="auto"/>
          </w:divBdr>
          <w:divsChild>
            <w:div w:id="1214851036">
              <w:marLeft w:val="0"/>
              <w:marRight w:val="0"/>
              <w:marTop w:val="0"/>
              <w:marBottom w:val="0"/>
              <w:divBdr>
                <w:top w:val="none" w:sz="0" w:space="0" w:color="auto"/>
                <w:left w:val="none" w:sz="0" w:space="0" w:color="auto"/>
                <w:bottom w:val="none" w:sz="0" w:space="0" w:color="auto"/>
                <w:right w:val="none" w:sz="0" w:space="0" w:color="auto"/>
              </w:divBdr>
            </w:div>
          </w:divsChild>
        </w:div>
        <w:div w:id="505094968">
          <w:marLeft w:val="0"/>
          <w:marRight w:val="0"/>
          <w:marTop w:val="0"/>
          <w:marBottom w:val="0"/>
          <w:divBdr>
            <w:top w:val="none" w:sz="0" w:space="0" w:color="auto"/>
            <w:left w:val="none" w:sz="0" w:space="0" w:color="auto"/>
            <w:bottom w:val="none" w:sz="0" w:space="0" w:color="auto"/>
            <w:right w:val="none" w:sz="0" w:space="0" w:color="auto"/>
          </w:divBdr>
          <w:divsChild>
            <w:div w:id="1909530527">
              <w:marLeft w:val="0"/>
              <w:marRight w:val="0"/>
              <w:marTop w:val="0"/>
              <w:marBottom w:val="0"/>
              <w:divBdr>
                <w:top w:val="none" w:sz="0" w:space="0" w:color="auto"/>
                <w:left w:val="none" w:sz="0" w:space="0" w:color="auto"/>
                <w:bottom w:val="none" w:sz="0" w:space="0" w:color="auto"/>
                <w:right w:val="none" w:sz="0" w:space="0" w:color="auto"/>
              </w:divBdr>
            </w:div>
          </w:divsChild>
        </w:div>
        <w:div w:id="10844305">
          <w:marLeft w:val="0"/>
          <w:marRight w:val="0"/>
          <w:marTop w:val="0"/>
          <w:marBottom w:val="0"/>
          <w:divBdr>
            <w:top w:val="none" w:sz="0" w:space="0" w:color="auto"/>
            <w:left w:val="none" w:sz="0" w:space="0" w:color="auto"/>
            <w:bottom w:val="none" w:sz="0" w:space="0" w:color="auto"/>
            <w:right w:val="none" w:sz="0" w:space="0" w:color="auto"/>
          </w:divBdr>
          <w:divsChild>
            <w:div w:id="1075516681">
              <w:marLeft w:val="0"/>
              <w:marRight w:val="0"/>
              <w:marTop w:val="0"/>
              <w:marBottom w:val="0"/>
              <w:divBdr>
                <w:top w:val="none" w:sz="0" w:space="0" w:color="auto"/>
                <w:left w:val="none" w:sz="0" w:space="0" w:color="auto"/>
                <w:bottom w:val="none" w:sz="0" w:space="0" w:color="auto"/>
                <w:right w:val="none" w:sz="0" w:space="0" w:color="auto"/>
              </w:divBdr>
            </w:div>
          </w:divsChild>
        </w:div>
        <w:div w:id="56633043">
          <w:marLeft w:val="0"/>
          <w:marRight w:val="0"/>
          <w:marTop w:val="0"/>
          <w:marBottom w:val="0"/>
          <w:divBdr>
            <w:top w:val="none" w:sz="0" w:space="0" w:color="auto"/>
            <w:left w:val="none" w:sz="0" w:space="0" w:color="auto"/>
            <w:bottom w:val="none" w:sz="0" w:space="0" w:color="auto"/>
            <w:right w:val="none" w:sz="0" w:space="0" w:color="auto"/>
          </w:divBdr>
          <w:divsChild>
            <w:div w:id="1973098818">
              <w:marLeft w:val="0"/>
              <w:marRight w:val="0"/>
              <w:marTop w:val="0"/>
              <w:marBottom w:val="0"/>
              <w:divBdr>
                <w:top w:val="none" w:sz="0" w:space="0" w:color="auto"/>
                <w:left w:val="none" w:sz="0" w:space="0" w:color="auto"/>
                <w:bottom w:val="none" w:sz="0" w:space="0" w:color="auto"/>
                <w:right w:val="none" w:sz="0" w:space="0" w:color="auto"/>
              </w:divBdr>
            </w:div>
          </w:divsChild>
        </w:div>
        <w:div w:id="461114920">
          <w:marLeft w:val="0"/>
          <w:marRight w:val="0"/>
          <w:marTop w:val="0"/>
          <w:marBottom w:val="0"/>
          <w:divBdr>
            <w:top w:val="none" w:sz="0" w:space="0" w:color="auto"/>
            <w:left w:val="none" w:sz="0" w:space="0" w:color="auto"/>
            <w:bottom w:val="none" w:sz="0" w:space="0" w:color="auto"/>
            <w:right w:val="none" w:sz="0" w:space="0" w:color="auto"/>
          </w:divBdr>
          <w:divsChild>
            <w:div w:id="2100129910">
              <w:marLeft w:val="0"/>
              <w:marRight w:val="0"/>
              <w:marTop w:val="0"/>
              <w:marBottom w:val="0"/>
              <w:divBdr>
                <w:top w:val="none" w:sz="0" w:space="0" w:color="auto"/>
                <w:left w:val="none" w:sz="0" w:space="0" w:color="auto"/>
                <w:bottom w:val="none" w:sz="0" w:space="0" w:color="auto"/>
                <w:right w:val="none" w:sz="0" w:space="0" w:color="auto"/>
              </w:divBdr>
            </w:div>
            <w:div w:id="4435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svg"/><Relationship Id="rId21" Type="http://schemas.openxmlformats.org/officeDocument/2006/relationships/image" Target="media/image11.sv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svg"/><Relationship Id="rId55" Type="http://schemas.openxmlformats.org/officeDocument/2006/relationships/image" Target="media/image44.sv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sv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svg"/><Relationship Id="rId40" Type="http://schemas.openxmlformats.org/officeDocument/2006/relationships/image" Target="media/image30.png"/><Relationship Id="rId45" Type="http://schemas.openxmlformats.org/officeDocument/2006/relationships/image" Target="media/image35.svg"/><Relationship Id="rId53" Type="http://schemas.openxmlformats.org/officeDocument/2006/relationships/image" Target="media/image42.png"/><Relationship Id="rId58" Type="http://schemas.openxmlformats.org/officeDocument/2006/relationships/image" Target="media/image46.emf"/><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9.sv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svg"/><Relationship Id="rId30" Type="http://schemas.openxmlformats.org/officeDocument/2006/relationships/image" Target="media/image20.png"/><Relationship Id="rId35" Type="http://schemas.openxmlformats.org/officeDocument/2006/relationships/image" Target="media/image25.svg"/><Relationship Id="rId43" Type="http://schemas.openxmlformats.org/officeDocument/2006/relationships/image" Target="media/image33.svg"/><Relationship Id="rId48" Type="http://schemas.openxmlformats.org/officeDocument/2006/relationships/image" Target="media/image38.svg"/><Relationship Id="rId56" Type="http://schemas.openxmlformats.org/officeDocument/2006/relationships/image" Target="media/image45.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image" Target="media/image15.svg"/><Relationship Id="rId33" Type="http://schemas.openxmlformats.org/officeDocument/2006/relationships/image" Target="media/image23.sv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package" Target="embeddings/Microsoft_Visio_Drawing.vsdx"/><Relationship Id="rId20" Type="http://schemas.openxmlformats.org/officeDocument/2006/relationships/image" Target="media/image10.png"/><Relationship Id="rId41" Type="http://schemas.openxmlformats.org/officeDocument/2006/relationships/image" Target="media/image31.svg"/><Relationship Id="rId54" Type="http://schemas.openxmlformats.org/officeDocument/2006/relationships/image" Target="media/image43.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13.sv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hyperlink" Target="https://www.workcover.wa.gov.au/wp-content/uploads/2024/06/Return-to-work-program.docx" TargetMode="External"/><Relationship Id="rId10" Type="http://schemas.openxmlformats.org/officeDocument/2006/relationships/endnotes" Target="endnotes.xml"/><Relationship Id="rId31" Type="http://schemas.openxmlformats.org/officeDocument/2006/relationships/image" Target="media/image21.svg"/><Relationship Id="rId44" Type="http://schemas.openxmlformats.org/officeDocument/2006/relationships/image" Target="media/image34.png"/><Relationship Id="rId52" Type="http://schemas.microsoft.com/office/2007/relationships/hdphoto" Target="media/hdphoto1.wdp"/><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2">
      <a:dk1>
        <a:srgbClr val="939598"/>
      </a:dk1>
      <a:lt1>
        <a:sysClr val="window" lastClr="FFFFFF"/>
      </a:lt1>
      <a:dk2>
        <a:srgbClr val="939598"/>
      </a:dk2>
      <a:lt2>
        <a:srgbClr val="E7E6E6"/>
      </a:lt2>
      <a:accent1>
        <a:srgbClr val="E31B23"/>
      </a:accent1>
      <a:accent2>
        <a:srgbClr val="C41230"/>
      </a:accent2>
      <a:accent3>
        <a:srgbClr val="3E4545"/>
      </a:accent3>
      <a:accent4>
        <a:srgbClr val="B6D13E"/>
      </a:accent4>
      <a:accent5>
        <a:srgbClr val="8882B8"/>
      </a:accent5>
      <a:accent6>
        <a:srgbClr val="F17627"/>
      </a:accent6>
      <a:hlink>
        <a:srgbClr val="D0CECE"/>
      </a:hlink>
      <a:folHlink>
        <a:srgbClr val="E31B23"/>
      </a:folHlink>
    </a:clrScheme>
    <a:fontScheme name="VWA">
      <a:majorFont>
        <a:latin typeface="Trade Gothic Next Heavy"/>
        <a:ea typeface=""/>
        <a:cs typeface=""/>
      </a:majorFont>
      <a:minorFont>
        <a:latin typeface="Trade Gothic Nex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2327ee-bad5-4d0a-bc1a-1aef29dc2c13">
      <Terms xmlns="http://schemas.microsoft.com/office/infopath/2007/PartnerControls"/>
    </lcf76f155ced4ddcb4097134ff3c332f>
    <TaxCatchAll xmlns="3f383d3d-7415-4f48-bb57-2a727c08a0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1187BCC9378542AF10D2E3829639D9" ma:contentTypeVersion="18" ma:contentTypeDescription="Create a new document." ma:contentTypeScope="" ma:versionID="1266a1beff280d03693b17e544863bce">
  <xsd:schema xmlns:xsd="http://www.w3.org/2001/XMLSchema" xmlns:xs="http://www.w3.org/2001/XMLSchema" xmlns:p="http://schemas.microsoft.com/office/2006/metadata/properties" xmlns:ns2="e02327ee-bad5-4d0a-bc1a-1aef29dc2c13" xmlns:ns3="3f383d3d-7415-4f48-bb57-2a727c08a0ae" targetNamespace="http://schemas.microsoft.com/office/2006/metadata/properties" ma:root="true" ma:fieldsID="1ac4bf533b34114d6fccf9d66b053dbf" ns2:_="" ns3:_="">
    <xsd:import namespace="e02327ee-bad5-4d0a-bc1a-1aef29dc2c13"/>
    <xsd:import namespace="3f383d3d-7415-4f48-bb57-2a727c08a0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327ee-bad5-4d0a-bc1a-1aef29dc2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6f5485-2586-47f1-b699-d8045f2502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383d3d-7415-4f48-bb57-2a727c08a0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ef42c-a8a0-425b-862d-285fdc3d86d5}" ma:internalName="TaxCatchAll" ma:showField="CatchAllData" ma:web="3f383d3d-7415-4f48-bb57-2a727c08a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E0F9D-9BE5-4F01-990B-29384DBFEE1A}">
  <ds:schemaRefs>
    <ds:schemaRef ds:uri="http://schemas.microsoft.com/office/2006/metadata/properties"/>
    <ds:schemaRef ds:uri="http://schemas.microsoft.com/office/infopath/2007/PartnerControls"/>
    <ds:schemaRef ds:uri="e02327ee-bad5-4d0a-bc1a-1aef29dc2c13"/>
    <ds:schemaRef ds:uri="3f383d3d-7415-4f48-bb57-2a727c08a0ae"/>
  </ds:schemaRefs>
</ds:datastoreItem>
</file>

<file path=customXml/itemProps2.xml><?xml version="1.0" encoding="utf-8"?>
<ds:datastoreItem xmlns:ds="http://schemas.openxmlformats.org/officeDocument/2006/customXml" ds:itemID="{505BDCED-171E-43B8-9F39-19256C0D969F}">
  <ds:schemaRefs>
    <ds:schemaRef ds:uri="http://schemas.microsoft.com/sharepoint/v3/contenttype/forms"/>
  </ds:schemaRefs>
</ds:datastoreItem>
</file>

<file path=customXml/itemProps3.xml><?xml version="1.0" encoding="utf-8"?>
<ds:datastoreItem xmlns:ds="http://schemas.openxmlformats.org/officeDocument/2006/customXml" ds:itemID="{C49AFD70-4134-4172-936A-9972CD82F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327ee-bad5-4d0a-bc1a-1aef29dc2c13"/>
    <ds:schemaRef ds:uri="3f383d3d-7415-4f48-bb57-2a727c08a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2A75A-8ED9-48B9-B9CF-23A3771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20</Pages>
  <Words>5211</Words>
  <Characters>28401</Characters>
  <Application>Microsoft Office Word</Application>
  <DocSecurity>0</DocSecurity>
  <Lines>1014</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Leeks</dc:creator>
  <cp:keywords/>
  <dc:description/>
  <cp:lastModifiedBy>Caitlin Purcell</cp:lastModifiedBy>
  <cp:revision>250</cp:revision>
  <cp:lastPrinted>2024-05-03T07:28:00Z</cp:lastPrinted>
  <dcterms:created xsi:type="dcterms:W3CDTF">2025-10-04T15:02:00Z</dcterms:created>
  <dcterms:modified xsi:type="dcterms:W3CDTF">2025-10-17T14:04:00Z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0x010100811187BCC9378542AF10D2E3829639D9</vt:lpwstr>
  </property>
  <property fmtid="{D5CDD505-2E9C-101B-9397-08002B2CF9AE}" pid="3" name="MediaServiceImageTags">
    <vt:lpwstr/>
  </property>
</Properties>
</file>